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3A0" w:rsidRPr="0081281C" w:rsidRDefault="007E3128" w:rsidP="00281241">
      <w:pPr>
        <w:pStyle w:val="ResoDocTitle"/>
        <w:rPr>
          <w:rFonts w:ascii="Book Antiqua" w:hAnsi="Book Antiqua"/>
        </w:rPr>
      </w:pPr>
      <w:bookmarkStart w:id="0" w:name="_Toc81624579"/>
      <w:bookmarkStart w:id="1" w:name="_Toc81636273"/>
      <w:bookmarkStart w:id="2" w:name="_Toc127850469"/>
      <w:proofErr w:type="gramStart"/>
      <w:r w:rsidRPr="0081281C">
        <w:rPr>
          <w:rFonts w:ascii="Book Antiqua" w:hAnsi="Book Antiqua"/>
        </w:rPr>
        <w:t>Marana Ordinance No.</w:t>
      </w:r>
      <w:proofErr w:type="gramEnd"/>
      <w:r w:rsidRPr="0081281C">
        <w:rPr>
          <w:rFonts w:ascii="Book Antiqua" w:hAnsi="Book Antiqua"/>
        </w:rPr>
        <w:t xml:space="preserve"> 201</w:t>
      </w:r>
      <w:r w:rsidR="0081281C">
        <w:rPr>
          <w:rFonts w:ascii="Book Antiqua" w:hAnsi="Book Antiqua"/>
        </w:rPr>
        <w:t>9</w:t>
      </w:r>
      <w:r w:rsidRPr="0081281C">
        <w:rPr>
          <w:rFonts w:ascii="Book Antiqua" w:hAnsi="Book Antiqua"/>
        </w:rPr>
        <w:t>.</w:t>
      </w:r>
      <w:r w:rsidR="006660A2">
        <w:rPr>
          <w:rFonts w:ascii="Book Antiqua" w:hAnsi="Book Antiqua"/>
        </w:rPr>
        <w:t>023</w:t>
      </w:r>
      <w:bookmarkStart w:id="3" w:name="_GoBack"/>
      <w:bookmarkEnd w:id="3"/>
    </w:p>
    <w:p w:rsidR="00281241" w:rsidRPr="0081281C" w:rsidRDefault="00281241" w:rsidP="0023100E">
      <w:pPr>
        <w:pStyle w:val="ResoTitle"/>
        <w:rPr>
          <w:rFonts w:ascii="Book Antiqua" w:hAnsi="Book Antiqua"/>
        </w:rPr>
      </w:pPr>
      <w:r w:rsidRPr="0081281C">
        <w:rPr>
          <w:rFonts w:ascii="Book Antiqua" w:hAnsi="Book Antiqua"/>
        </w:rPr>
        <w:t xml:space="preserve">Relating to </w:t>
      </w:r>
      <w:r w:rsidR="00A71E11" w:rsidRPr="0081281C">
        <w:rPr>
          <w:rFonts w:ascii="Book Antiqua" w:hAnsi="Book Antiqua"/>
        </w:rPr>
        <w:t>Finance</w:t>
      </w:r>
      <w:r w:rsidRPr="0081281C">
        <w:rPr>
          <w:rFonts w:ascii="Book Antiqua" w:hAnsi="Book Antiqua"/>
        </w:rPr>
        <w:t xml:space="preserve">; </w:t>
      </w:r>
      <w:r w:rsidR="0081281C" w:rsidRPr="0081281C">
        <w:rPr>
          <w:rFonts w:ascii="Book Antiqua" w:hAnsi="Book Antiqua"/>
        </w:rPr>
        <w:t>exempting the Sol Dog Lodge development project from certain Town of Marana development and building fees in an amount up to $30,000</w:t>
      </w:r>
    </w:p>
    <w:p w:rsidR="0063091C" w:rsidRPr="0081281C" w:rsidRDefault="00470CA1" w:rsidP="00281241">
      <w:pPr>
        <w:pStyle w:val="ResoBodyText"/>
        <w:rPr>
          <w:rFonts w:ascii="Book Antiqua" w:hAnsi="Book Antiqua"/>
          <w:szCs w:val="20"/>
        </w:rPr>
      </w:pPr>
      <w:r w:rsidRPr="0081281C">
        <w:rPr>
          <w:rFonts w:ascii="Book Antiqua" w:hAnsi="Book Antiqua"/>
          <w:szCs w:val="20"/>
        </w:rPr>
        <w:t xml:space="preserve">WHEREAS </w:t>
      </w:r>
      <w:r w:rsidR="0063091C" w:rsidRPr="0081281C">
        <w:rPr>
          <w:rFonts w:ascii="Book Antiqua" w:hAnsi="Book Antiqua"/>
          <w:szCs w:val="20"/>
        </w:rPr>
        <w:t xml:space="preserve">the Town Council is authorized by A.R.S. § 9-240(A) to control the finances of the </w:t>
      </w:r>
      <w:r w:rsidR="00A71E11" w:rsidRPr="0081281C">
        <w:rPr>
          <w:rFonts w:ascii="Book Antiqua" w:hAnsi="Book Antiqua"/>
          <w:szCs w:val="20"/>
        </w:rPr>
        <w:t>T</w:t>
      </w:r>
      <w:r w:rsidR="0063091C" w:rsidRPr="0081281C">
        <w:rPr>
          <w:rFonts w:ascii="Book Antiqua" w:hAnsi="Book Antiqua"/>
          <w:szCs w:val="20"/>
        </w:rPr>
        <w:t>own; and</w:t>
      </w:r>
    </w:p>
    <w:p w:rsidR="00A71E11" w:rsidRPr="0081281C" w:rsidRDefault="0063091C" w:rsidP="00A71E11">
      <w:pPr>
        <w:pStyle w:val="ResoBodyText"/>
        <w:rPr>
          <w:rFonts w:ascii="Book Antiqua" w:hAnsi="Book Antiqua"/>
          <w:szCs w:val="20"/>
        </w:rPr>
      </w:pPr>
      <w:r w:rsidRPr="0081281C">
        <w:rPr>
          <w:rFonts w:ascii="Book Antiqua" w:hAnsi="Book Antiqua"/>
          <w:szCs w:val="20"/>
        </w:rPr>
        <w:t xml:space="preserve">WHEREAS </w:t>
      </w:r>
      <w:r w:rsidR="00A71E11" w:rsidRPr="0081281C">
        <w:rPr>
          <w:rFonts w:ascii="Book Antiqua" w:hAnsi="Book Antiqua"/>
          <w:szCs w:val="20"/>
        </w:rPr>
        <w:t xml:space="preserve">the Town Council has adopted a comprehensive fee schedule for the Town which includes various fees that apply to development </w:t>
      </w:r>
      <w:r w:rsidR="00281B83" w:rsidRPr="0081281C">
        <w:rPr>
          <w:rFonts w:ascii="Book Antiqua" w:hAnsi="Book Antiqua"/>
          <w:szCs w:val="20"/>
        </w:rPr>
        <w:t xml:space="preserve">and building </w:t>
      </w:r>
      <w:r w:rsidR="00A71E11" w:rsidRPr="0081281C">
        <w:rPr>
          <w:rFonts w:ascii="Book Antiqua" w:hAnsi="Book Antiqua"/>
          <w:szCs w:val="20"/>
        </w:rPr>
        <w:t xml:space="preserve">projects within the Town; and </w:t>
      </w:r>
    </w:p>
    <w:p w:rsidR="003B272E" w:rsidRDefault="003B272E" w:rsidP="003B272E">
      <w:pPr>
        <w:pStyle w:val="ResoBodyText"/>
        <w:rPr>
          <w:rFonts w:ascii="Book Antiqua" w:hAnsi="Book Antiqua"/>
        </w:rPr>
      </w:pPr>
      <w:r w:rsidRPr="0081281C">
        <w:rPr>
          <w:rFonts w:ascii="Book Antiqua" w:hAnsi="Book Antiqua"/>
        </w:rPr>
        <w:t xml:space="preserve">WHEREAS </w:t>
      </w:r>
      <w:r w:rsidR="0081281C" w:rsidRPr="0081281C">
        <w:rPr>
          <w:rFonts w:ascii="Book Antiqua" w:hAnsi="Book Antiqua"/>
        </w:rPr>
        <w:t>AGR Foundation, Inc. DBA Sol Dog Lodge is a 501 (c) (3) non-profit organization dedicated to the space where human servic</w:t>
      </w:r>
      <w:r w:rsidR="00AD084B">
        <w:rPr>
          <w:rFonts w:ascii="Book Antiqua" w:hAnsi="Book Antiqua"/>
        </w:rPr>
        <w:t>es and animal welfare intersect</w:t>
      </w:r>
      <w:r w:rsidRPr="0081281C">
        <w:rPr>
          <w:rFonts w:ascii="Book Antiqua" w:hAnsi="Book Antiqua"/>
        </w:rPr>
        <w:t>; and</w:t>
      </w:r>
    </w:p>
    <w:p w:rsidR="00AD084B" w:rsidRDefault="003B272E" w:rsidP="003B272E">
      <w:pPr>
        <w:pStyle w:val="ResoBodyText"/>
        <w:rPr>
          <w:rFonts w:ascii="Book Antiqua" w:hAnsi="Book Antiqua"/>
        </w:rPr>
      </w:pPr>
      <w:r w:rsidRPr="0081281C">
        <w:rPr>
          <w:rFonts w:ascii="Book Antiqua" w:hAnsi="Book Antiqua"/>
        </w:rPr>
        <w:t xml:space="preserve">WHEREAS </w:t>
      </w:r>
      <w:r w:rsidR="00AD084B">
        <w:rPr>
          <w:rFonts w:ascii="Book Antiqua" w:hAnsi="Book Antiqua"/>
        </w:rPr>
        <w:t>Sol Dog Lodge is c</w:t>
      </w:r>
      <w:r w:rsidR="00AD084B" w:rsidRPr="00AD084B">
        <w:rPr>
          <w:rFonts w:ascii="Book Antiqua" w:hAnsi="Book Antiqua"/>
        </w:rPr>
        <w:t xml:space="preserve">urrently in development </w:t>
      </w:r>
      <w:r w:rsidR="00AD084B">
        <w:rPr>
          <w:rFonts w:ascii="Book Antiqua" w:hAnsi="Book Antiqua"/>
        </w:rPr>
        <w:t>on</w:t>
      </w:r>
      <w:r w:rsidR="00AD084B" w:rsidRPr="00AD084B">
        <w:rPr>
          <w:rFonts w:ascii="Book Antiqua" w:hAnsi="Book Antiqua"/>
        </w:rPr>
        <w:t xml:space="preserve"> a new multi-building, multi-phase campus to be built at the Tangerine Business Park, located on Tangerine Road east of the I10</w:t>
      </w:r>
      <w:r w:rsidR="00AD084B">
        <w:rPr>
          <w:rFonts w:ascii="Book Antiqua" w:hAnsi="Book Antiqua"/>
        </w:rPr>
        <w:t xml:space="preserve"> (the “Sol Dog Lodge Development Project”);</w:t>
      </w:r>
      <w:r w:rsidR="00AD084B" w:rsidRPr="00AD084B">
        <w:rPr>
          <w:rFonts w:ascii="Book Antiqua" w:hAnsi="Book Antiqua"/>
        </w:rPr>
        <w:t xml:space="preserve"> </w:t>
      </w:r>
      <w:r w:rsidR="00AD084B">
        <w:rPr>
          <w:rFonts w:ascii="Book Antiqua" w:hAnsi="Book Antiqua"/>
        </w:rPr>
        <w:t>and</w:t>
      </w:r>
    </w:p>
    <w:p w:rsidR="003B272E" w:rsidRPr="0081281C" w:rsidRDefault="00AD084B" w:rsidP="003B272E">
      <w:pPr>
        <w:pStyle w:val="ResoBodyText"/>
        <w:rPr>
          <w:rFonts w:ascii="Book Antiqua" w:hAnsi="Book Antiqua"/>
        </w:rPr>
      </w:pPr>
      <w:r>
        <w:rPr>
          <w:rFonts w:ascii="Book Antiqua" w:hAnsi="Book Antiqua"/>
        </w:rPr>
        <w:t>WHEREAS the Sol Dog Lodge Development Project</w:t>
      </w:r>
      <w:r w:rsidRPr="00AD084B">
        <w:rPr>
          <w:rFonts w:ascii="Book Antiqua" w:hAnsi="Book Antiqua"/>
        </w:rPr>
        <w:t xml:space="preserve"> will feature approximately 18,000 square feet of new building space, and significantly expand services and programs to benefit both humans and dogs within the Marana </w:t>
      </w:r>
      <w:r w:rsidR="009B0B3D">
        <w:rPr>
          <w:rFonts w:ascii="Book Antiqua" w:hAnsi="Book Antiqua"/>
        </w:rPr>
        <w:t>c</w:t>
      </w:r>
      <w:r w:rsidRPr="00AD084B">
        <w:rPr>
          <w:rFonts w:ascii="Book Antiqua" w:hAnsi="Book Antiqua"/>
        </w:rPr>
        <w:t>ommunity</w:t>
      </w:r>
      <w:r>
        <w:rPr>
          <w:rFonts w:ascii="Book Antiqua" w:hAnsi="Book Antiqua"/>
        </w:rPr>
        <w:t xml:space="preserve">; </w:t>
      </w:r>
      <w:r w:rsidR="003B272E" w:rsidRPr="0081281C">
        <w:rPr>
          <w:rFonts w:ascii="Book Antiqua" w:hAnsi="Book Antiqua"/>
        </w:rPr>
        <w:t>and</w:t>
      </w:r>
    </w:p>
    <w:p w:rsidR="00470CA1" w:rsidRPr="0081281C" w:rsidRDefault="0063091C" w:rsidP="00281241">
      <w:pPr>
        <w:pStyle w:val="ResoBodyText"/>
        <w:rPr>
          <w:rFonts w:ascii="Book Antiqua" w:hAnsi="Book Antiqua"/>
          <w:szCs w:val="20"/>
        </w:rPr>
      </w:pPr>
      <w:r w:rsidRPr="0081281C">
        <w:rPr>
          <w:rFonts w:ascii="Book Antiqua" w:hAnsi="Book Antiqua"/>
          <w:szCs w:val="20"/>
        </w:rPr>
        <w:t>WHEREAS the Town Council</w:t>
      </w:r>
      <w:r w:rsidR="00470CA1" w:rsidRPr="0081281C">
        <w:rPr>
          <w:rFonts w:ascii="Book Antiqua" w:hAnsi="Book Antiqua"/>
          <w:szCs w:val="20"/>
        </w:rPr>
        <w:t xml:space="preserve"> finds that</w:t>
      </w:r>
      <w:r w:rsidR="00397100" w:rsidRPr="0081281C">
        <w:rPr>
          <w:rFonts w:ascii="Book Antiqua" w:hAnsi="Book Antiqua"/>
          <w:szCs w:val="20"/>
        </w:rPr>
        <w:t xml:space="preserve"> </w:t>
      </w:r>
      <w:r w:rsidRPr="0081281C">
        <w:rPr>
          <w:rFonts w:ascii="Book Antiqua" w:hAnsi="Book Antiqua"/>
          <w:szCs w:val="20"/>
        </w:rPr>
        <w:t xml:space="preserve">exempting </w:t>
      </w:r>
      <w:r w:rsidR="003B272E" w:rsidRPr="0081281C">
        <w:rPr>
          <w:rFonts w:ascii="Book Antiqua" w:hAnsi="Book Antiqua"/>
          <w:szCs w:val="20"/>
        </w:rPr>
        <w:t xml:space="preserve">the </w:t>
      </w:r>
      <w:r w:rsidR="00AD084B" w:rsidRPr="00AD084B">
        <w:rPr>
          <w:rFonts w:ascii="Book Antiqua" w:hAnsi="Book Antiqua"/>
        </w:rPr>
        <w:t>Sol Dog Lodge Development Project</w:t>
      </w:r>
      <w:r w:rsidRPr="0081281C">
        <w:rPr>
          <w:rFonts w:ascii="Book Antiqua" w:hAnsi="Book Antiqua"/>
          <w:szCs w:val="20"/>
        </w:rPr>
        <w:t xml:space="preserve"> from </w:t>
      </w:r>
      <w:r w:rsidR="00A71E11" w:rsidRPr="0081281C">
        <w:rPr>
          <w:rFonts w:ascii="Book Antiqua" w:hAnsi="Book Antiqua"/>
          <w:szCs w:val="20"/>
        </w:rPr>
        <w:t xml:space="preserve">certain </w:t>
      </w:r>
      <w:r w:rsidR="00B51062" w:rsidRPr="0081281C">
        <w:rPr>
          <w:rFonts w:ascii="Book Antiqua" w:hAnsi="Book Antiqua"/>
          <w:szCs w:val="20"/>
        </w:rPr>
        <w:t xml:space="preserve">Town of Marana </w:t>
      </w:r>
      <w:r w:rsidRPr="0081281C">
        <w:rPr>
          <w:rFonts w:ascii="Book Antiqua" w:hAnsi="Book Antiqua"/>
          <w:szCs w:val="20"/>
        </w:rPr>
        <w:t xml:space="preserve">fees </w:t>
      </w:r>
      <w:r w:rsidR="00D5051D" w:rsidRPr="0081281C">
        <w:rPr>
          <w:rFonts w:ascii="Book Antiqua" w:hAnsi="Book Antiqua"/>
          <w:szCs w:val="20"/>
        </w:rPr>
        <w:t xml:space="preserve">as set forth in this ordinance </w:t>
      </w:r>
      <w:r w:rsidR="0048675D" w:rsidRPr="0081281C">
        <w:rPr>
          <w:rFonts w:ascii="Book Antiqua" w:hAnsi="Book Antiqua"/>
          <w:szCs w:val="20"/>
        </w:rPr>
        <w:t xml:space="preserve">is </w:t>
      </w:r>
      <w:r w:rsidR="00470CA1" w:rsidRPr="0081281C">
        <w:rPr>
          <w:rFonts w:ascii="Book Antiqua" w:hAnsi="Book Antiqua"/>
          <w:szCs w:val="20"/>
        </w:rPr>
        <w:t>in the best interests of the Town and its residents.</w:t>
      </w:r>
    </w:p>
    <w:p w:rsidR="00A313A0" w:rsidRPr="0081281C" w:rsidRDefault="00A313A0" w:rsidP="00281241">
      <w:pPr>
        <w:pStyle w:val="ResoBodyText"/>
        <w:rPr>
          <w:rFonts w:ascii="Book Antiqua" w:hAnsi="Book Antiqua"/>
        </w:rPr>
      </w:pPr>
      <w:r w:rsidRPr="0081281C">
        <w:rPr>
          <w:rFonts w:ascii="Book Antiqua" w:hAnsi="Book Antiqua"/>
        </w:rPr>
        <w:t xml:space="preserve">NOW, THEREFORE, BE IT ORDAINED BY THE MAYOR </w:t>
      </w:r>
      <w:smartTag w:uri="urn:schemas-microsoft-com:office:smarttags" w:element="stockticker">
        <w:r w:rsidRPr="0081281C">
          <w:rPr>
            <w:rFonts w:ascii="Book Antiqua" w:hAnsi="Book Antiqua"/>
          </w:rPr>
          <w:t>AND</w:t>
        </w:r>
      </w:smartTag>
      <w:r w:rsidRPr="0081281C">
        <w:rPr>
          <w:rFonts w:ascii="Book Antiqua" w:hAnsi="Book Antiqua"/>
        </w:rPr>
        <w:t xml:space="preserve"> COUNCIL OF THE TOWN OF MARANA, as follows:</w:t>
      </w:r>
    </w:p>
    <w:bookmarkEnd w:id="0"/>
    <w:bookmarkEnd w:id="1"/>
    <w:bookmarkEnd w:id="2"/>
    <w:p w:rsidR="001D5CEB" w:rsidRPr="0081281C" w:rsidRDefault="00E72E9B" w:rsidP="00281241">
      <w:pPr>
        <w:pStyle w:val="ResoBodyText"/>
        <w:rPr>
          <w:rFonts w:ascii="Book Antiqua" w:hAnsi="Book Antiqua"/>
        </w:rPr>
      </w:pPr>
      <w:proofErr w:type="gramStart"/>
      <w:r w:rsidRPr="0081281C">
        <w:rPr>
          <w:rFonts w:ascii="Book Antiqua" w:hAnsi="Book Antiqua"/>
        </w:rPr>
        <w:t>SECTION 1.</w:t>
      </w:r>
      <w:proofErr w:type="gramEnd"/>
      <w:r w:rsidR="00B51062" w:rsidRPr="0081281C">
        <w:rPr>
          <w:rFonts w:ascii="Book Antiqua" w:hAnsi="Book Antiqua"/>
        </w:rPr>
        <w:tab/>
        <w:t xml:space="preserve">Except as set forth otherwise herein, </w:t>
      </w:r>
      <w:r w:rsidR="003B272E" w:rsidRPr="0081281C">
        <w:rPr>
          <w:rFonts w:ascii="Book Antiqua" w:hAnsi="Book Antiqua"/>
          <w:szCs w:val="20"/>
        </w:rPr>
        <w:t xml:space="preserve">the </w:t>
      </w:r>
      <w:r w:rsidR="00AD084B" w:rsidRPr="00AD084B">
        <w:rPr>
          <w:rFonts w:ascii="Book Antiqua" w:hAnsi="Book Antiqua"/>
          <w:szCs w:val="20"/>
        </w:rPr>
        <w:t xml:space="preserve">Sol Dog Lodge Development Project </w:t>
      </w:r>
      <w:r w:rsidR="003B272E" w:rsidRPr="0081281C">
        <w:rPr>
          <w:rFonts w:ascii="Book Antiqua" w:hAnsi="Book Antiqua"/>
        </w:rPr>
        <w:t xml:space="preserve">is </w:t>
      </w:r>
      <w:r w:rsidR="00B51062" w:rsidRPr="0081281C">
        <w:rPr>
          <w:rFonts w:ascii="Book Antiqua" w:hAnsi="Book Antiqua"/>
        </w:rPr>
        <w:t>hereby exempted from any and all applicable Town of Marana fees</w:t>
      </w:r>
      <w:r w:rsidR="00A71E11" w:rsidRPr="0081281C">
        <w:rPr>
          <w:rFonts w:ascii="Book Antiqua" w:hAnsi="Book Antiqua"/>
        </w:rPr>
        <w:t xml:space="preserve"> included in the Town’s comprehensive fee schedule as</w:t>
      </w:r>
      <w:r w:rsidR="00B51062" w:rsidRPr="0081281C">
        <w:rPr>
          <w:rFonts w:ascii="Book Antiqua" w:hAnsi="Book Antiqua"/>
        </w:rPr>
        <w:t xml:space="preserve"> adopted by the Town Council</w:t>
      </w:r>
      <w:r w:rsidR="00A71E11" w:rsidRPr="0081281C">
        <w:rPr>
          <w:rFonts w:ascii="Book Antiqua" w:hAnsi="Book Antiqua"/>
        </w:rPr>
        <w:t xml:space="preserve"> and amended from time to time</w:t>
      </w:r>
      <w:r w:rsidR="009B0B3D">
        <w:rPr>
          <w:rFonts w:ascii="Book Antiqua" w:hAnsi="Book Antiqua"/>
        </w:rPr>
        <w:t>, in an amount up to $30,000</w:t>
      </w:r>
      <w:r w:rsidR="00B51062" w:rsidRPr="0081281C">
        <w:rPr>
          <w:rFonts w:ascii="Book Antiqua" w:hAnsi="Book Antiqua"/>
        </w:rPr>
        <w:t xml:space="preserve">. </w:t>
      </w:r>
      <w:r w:rsidR="00DD3ABE" w:rsidRPr="0081281C">
        <w:rPr>
          <w:rFonts w:ascii="Book Antiqua" w:hAnsi="Book Antiqua"/>
        </w:rPr>
        <w:t xml:space="preserve">Notwithstanding the waiver of these fees, </w:t>
      </w:r>
      <w:r w:rsidR="003B272E" w:rsidRPr="0081281C">
        <w:rPr>
          <w:rFonts w:ascii="Book Antiqua" w:hAnsi="Book Antiqua"/>
        </w:rPr>
        <w:t xml:space="preserve">the </w:t>
      </w:r>
      <w:r w:rsidR="00AD084B">
        <w:rPr>
          <w:rFonts w:ascii="Book Antiqua" w:hAnsi="Book Antiqua"/>
        </w:rPr>
        <w:t>Sol Dog Lodge Development Project</w:t>
      </w:r>
      <w:r w:rsidR="00AD084B" w:rsidRPr="00AD084B">
        <w:rPr>
          <w:rFonts w:ascii="Book Antiqua" w:hAnsi="Book Antiqua"/>
        </w:rPr>
        <w:t xml:space="preserve"> </w:t>
      </w:r>
      <w:r w:rsidR="00DD3ABE" w:rsidRPr="0081281C">
        <w:rPr>
          <w:rFonts w:ascii="Book Antiqua" w:hAnsi="Book Antiqua"/>
        </w:rPr>
        <w:t xml:space="preserve">shall still be required to go through the Town’s normal </w:t>
      </w:r>
      <w:r w:rsidR="00065502" w:rsidRPr="0081281C">
        <w:rPr>
          <w:rFonts w:ascii="Book Antiqua" w:hAnsi="Book Antiqua"/>
        </w:rPr>
        <w:t xml:space="preserve">review and </w:t>
      </w:r>
      <w:r w:rsidR="00DD3ABE" w:rsidRPr="0081281C">
        <w:rPr>
          <w:rFonts w:ascii="Book Antiqua" w:hAnsi="Book Antiqua"/>
        </w:rPr>
        <w:t>permitting process.</w:t>
      </w:r>
    </w:p>
    <w:p w:rsidR="00DD3ABE" w:rsidRPr="0081281C" w:rsidRDefault="00DD3ABE" w:rsidP="00281241">
      <w:pPr>
        <w:pStyle w:val="ResoBodyText"/>
        <w:rPr>
          <w:rFonts w:ascii="Book Antiqua" w:hAnsi="Book Antiqua"/>
        </w:rPr>
      </w:pPr>
      <w:proofErr w:type="gramStart"/>
      <w:r w:rsidRPr="0081281C">
        <w:rPr>
          <w:rFonts w:ascii="Book Antiqua" w:hAnsi="Book Antiqua"/>
        </w:rPr>
        <w:lastRenderedPageBreak/>
        <w:t>SECTION 2.</w:t>
      </w:r>
      <w:proofErr w:type="gramEnd"/>
      <w:r w:rsidRPr="0081281C">
        <w:rPr>
          <w:rFonts w:ascii="Book Antiqua" w:hAnsi="Book Antiqua"/>
        </w:rPr>
        <w:tab/>
        <w:t>The exemption set forth in section 1 of this ordinance shall not apply to the following:</w:t>
      </w:r>
    </w:p>
    <w:p w:rsidR="00DD3ABE" w:rsidRPr="0081281C" w:rsidRDefault="00281B83" w:rsidP="00876416">
      <w:pPr>
        <w:pStyle w:val="ResoBodyText"/>
        <w:numPr>
          <w:ilvl w:val="0"/>
          <w:numId w:val="34"/>
        </w:numPr>
        <w:rPr>
          <w:rFonts w:ascii="Book Antiqua" w:hAnsi="Book Antiqua"/>
        </w:rPr>
      </w:pPr>
      <w:r w:rsidRPr="0081281C">
        <w:rPr>
          <w:rFonts w:ascii="Book Antiqua" w:hAnsi="Book Antiqua"/>
        </w:rPr>
        <w:t xml:space="preserve">Fees that are </w:t>
      </w:r>
      <w:r w:rsidR="00DD3ABE" w:rsidRPr="0081281C">
        <w:rPr>
          <w:rFonts w:ascii="Book Antiqua" w:hAnsi="Book Antiqua"/>
        </w:rPr>
        <w:t xml:space="preserve">paid </w:t>
      </w:r>
      <w:r w:rsidRPr="0081281C">
        <w:rPr>
          <w:rFonts w:ascii="Book Antiqua" w:hAnsi="Book Antiqua"/>
        </w:rPr>
        <w:t>into or out of</w:t>
      </w:r>
      <w:r w:rsidR="00DD3ABE" w:rsidRPr="0081281C">
        <w:rPr>
          <w:rFonts w:ascii="Book Antiqua" w:hAnsi="Book Antiqua"/>
        </w:rPr>
        <w:t xml:space="preserve"> a Town enterprise fund</w:t>
      </w:r>
      <w:r w:rsidR="00733B2B" w:rsidRPr="0081281C">
        <w:rPr>
          <w:rFonts w:ascii="Book Antiqua" w:hAnsi="Book Antiqua"/>
        </w:rPr>
        <w:t>, as those funds are defined in the Town’s legally adopted budget</w:t>
      </w:r>
      <w:r w:rsidR="00DD3ABE" w:rsidRPr="0081281C">
        <w:rPr>
          <w:rFonts w:ascii="Book Antiqua" w:hAnsi="Book Antiqua"/>
        </w:rPr>
        <w:t>.</w:t>
      </w:r>
    </w:p>
    <w:p w:rsidR="000A5943" w:rsidRPr="0081281C" w:rsidRDefault="000A5943" w:rsidP="000A5943">
      <w:pPr>
        <w:pStyle w:val="ResoBodyText"/>
        <w:numPr>
          <w:ilvl w:val="0"/>
          <w:numId w:val="34"/>
        </w:numPr>
        <w:rPr>
          <w:rFonts w:ascii="Book Antiqua" w:hAnsi="Book Antiqua"/>
        </w:rPr>
      </w:pPr>
      <w:r w:rsidRPr="0081281C">
        <w:rPr>
          <w:rFonts w:ascii="Book Antiqua" w:hAnsi="Book Antiqua"/>
        </w:rPr>
        <w:t>Any and all development impact fees adopted by the Town.</w:t>
      </w:r>
    </w:p>
    <w:p w:rsidR="00F34FFE" w:rsidRPr="0081281C" w:rsidRDefault="008F5314" w:rsidP="00571E6A">
      <w:pPr>
        <w:spacing w:after="240"/>
        <w:ind w:firstLine="720"/>
        <w:jc w:val="both"/>
        <w:rPr>
          <w:rFonts w:ascii="Book Antiqua" w:hAnsi="Book Antiqua"/>
        </w:rPr>
      </w:pPr>
      <w:proofErr w:type="gramStart"/>
      <w:r w:rsidRPr="0081281C">
        <w:rPr>
          <w:rFonts w:ascii="Book Antiqua" w:hAnsi="Book Antiqua"/>
        </w:rPr>
        <w:t xml:space="preserve">SECTION </w:t>
      </w:r>
      <w:r w:rsidR="00DD3ABE" w:rsidRPr="0081281C">
        <w:rPr>
          <w:rFonts w:ascii="Book Antiqua" w:hAnsi="Book Antiqua"/>
        </w:rPr>
        <w:t>3</w:t>
      </w:r>
      <w:r w:rsidRPr="0081281C">
        <w:rPr>
          <w:rFonts w:ascii="Book Antiqua" w:hAnsi="Book Antiqua"/>
        </w:rPr>
        <w:t>.</w:t>
      </w:r>
      <w:proofErr w:type="gramEnd"/>
      <w:r w:rsidR="00F34FFE" w:rsidRPr="0081281C">
        <w:rPr>
          <w:rFonts w:ascii="Book Antiqua" w:hAnsi="Book Antiqua"/>
        </w:rPr>
        <w:t xml:space="preserve"> The various town officers and employees are authorized and directed to perform all acts necessary or desirable to give effect to this ordinance. </w:t>
      </w:r>
    </w:p>
    <w:p w:rsidR="00F34FFE" w:rsidRPr="0081281C" w:rsidRDefault="00F34FFE" w:rsidP="00F34FFE">
      <w:pPr>
        <w:spacing w:after="120"/>
        <w:ind w:firstLine="720"/>
        <w:jc w:val="both"/>
        <w:rPr>
          <w:rFonts w:ascii="Book Antiqua" w:hAnsi="Book Antiqua"/>
        </w:rPr>
      </w:pPr>
      <w:proofErr w:type="gramStart"/>
      <w:r w:rsidRPr="0081281C">
        <w:rPr>
          <w:rFonts w:ascii="Book Antiqua" w:hAnsi="Book Antiqua"/>
        </w:rPr>
        <w:t xml:space="preserve">SECTION </w:t>
      </w:r>
      <w:r w:rsidR="00DD3ABE" w:rsidRPr="0081281C">
        <w:rPr>
          <w:rFonts w:ascii="Book Antiqua" w:hAnsi="Book Antiqua"/>
        </w:rPr>
        <w:t>4</w:t>
      </w:r>
      <w:r w:rsidRPr="0081281C">
        <w:rPr>
          <w:rFonts w:ascii="Book Antiqua" w:hAnsi="Book Antiqua"/>
        </w:rPr>
        <w:t>.</w:t>
      </w:r>
      <w:proofErr w:type="gramEnd"/>
      <w:r w:rsidRPr="0081281C">
        <w:rPr>
          <w:rFonts w:ascii="Book Antiqua" w:hAnsi="Book Antiqua"/>
        </w:rPr>
        <w:t xml:space="preserve"> All ordinances, resolutions, or motions and parts of ordinances, resolutions, or motions of the Council in conflict with the provisions of this ordinance are hereby repealed, effective as of the effective date of this ordinance.</w:t>
      </w:r>
    </w:p>
    <w:p w:rsidR="00F34FFE" w:rsidRPr="0081281C" w:rsidRDefault="00F34FFE" w:rsidP="00F34FFE">
      <w:pPr>
        <w:spacing w:after="240"/>
        <w:ind w:firstLine="720"/>
        <w:jc w:val="both"/>
        <w:rPr>
          <w:rFonts w:ascii="Book Antiqua" w:hAnsi="Book Antiqua"/>
        </w:rPr>
      </w:pPr>
      <w:proofErr w:type="gramStart"/>
      <w:r w:rsidRPr="0081281C">
        <w:rPr>
          <w:rFonts w:ascii="Book Antiqua" w:hAnsi="Book Antiqua"/>
        </w:rPr>
        <w:t xml:space="preserve">SECTION </w:t>
      </w:r>
      <w:r w:rsidR="00DD3ABE" w:rsidRPr="0081281C">
        <w:rPr>
          <w:rFonts w:ascii="Book Antiqua" w:hAnsi="Book Antiqua"/>
        </w:rPr>
        <w:t>5</w:t>
      </w:r>
      <w:r w:rsidRPr="0081281C">
        <w:rPr>
          <w:rFonts w:ascii="Book Antiqua" w:hAnsi="Book Antiqua"/>
        </w:rPr>
        <w:t>.</w:t>
      </w:r>
      <w:proofErr w:type="gramEnd"/>
      <w:r w:rsidRPr="0081281C">
        <w:rPr>
          <w:rFonts w:ascii="Book Antiqua" w:hAnsi="Book Antiqua"/>
        </w:rPr>
        <w:t xml:space="preserve"> If any section, subsection, sentence, clause, phrase or portion of this ordinance is for any reason held to be invalid or unconstitutional by the decision of any court of competent jurisdiction, the decision shall not affect the validity of the remaining portions of this ordinance.</w:t>
      </w:r>
    </w:p>
    <w:p w:rsidR="009C1A43" w:rsidRPr="0081281C" w:rsidRDefault="00F34FFE" w:rsidP="009C1A43">
      <w:pPr>
        <w:spacing w:after="120"/>
        <w:ind w:firstLine="720"/>
        <w:jc w:val="both"/>
        <w:rPr>
          <w:rFonts w:ascii="Book Antiqua" w:hAnsi="Book Antiqua"/>
        </w:rPr>
      </w:pPr>
      <w:proofErr w:type="gramStart"/>
      <w:r w:rsidRPr="0081281C">
        <w:rPr>
          <w:rFonts w:ascii="Book Antiqua" w:hAnsi="Book Antiqua"/>
        </w:rPr>
        <w:t xml:space="preserve">SECTION </w:t>
      </w:r>
      <w:r w:rsidR="00DD3ABE" w:rsidRPr="0081281C">
        <w:rPr>
          <w:rFonts w:ascii="Book Antiqua" w:hAnsi="Book Antiqua"/>
        </w:rPr>
        <w:t>6</w:t>
      </w:r>
      <w:r w:rsidRPr="0081281C">
        <w:rPr>
          <w:rFonts w:ascii="Book Antiqua" w:hAnsi="Book Antiqua"/>
        </w:rPr>
        <w:t>.</w:t>
      </w:r>
      <w:proofErr w:type="gramEnd"/>
      <w:r w:rsidR="005B2590" w:rsidRPr="0081281C">
        <w:rPr>
          <w:rFonts w:ascii="Book Antiqua" w:hAnsi="Book Antiqua"/>
        </w:rPr>
        <w:t xml:space="preserve"> </w:t>
      </w:r>
      <w:r w:rsidR="009C1A43" w:rsidRPr="0081281C">
        <w:rPr>
          <w:rFonts w:ascii="Book Antiqua" w:hAnsi="Book Antiqua"/>
        </w:rPr>
        <w:t xml:space="preserve">This ordinance </w:t>
      </w:r>
      <w:r w:rsidR="008F5314" w:rsidRPr="0081281C">
        <w:rPr>
          <w:rFonts w:ascii="Book Antiqua" w:hAnsi="Book Antiqua"/>
        </w:rPr>
        <w:t xml:space="preserve">is administrative, and </w:t>
      </w:r>
      <w:r w:rsidR="009C1A43" w:rsidRPr="0081281C">
        <w:rPr>
          <w:rFonts w:ascii="Book Antiqua" w:hAnsi="Book Antiqua"/>
        </w:rPr>
        <w:t>shall be</w:t>
      </w:r>
      <w:r w:rsidR="002D25FA" w:rsidRPr="0081281C">
        <w:rPr>
          <w:rFonts w:ascii="Book Antiqua" w:hAnsi="Book Antiqua"/>
        </w:rPr>
        <w:t xml:space="preserve"> </w:t>
      </w:r>
      <w:r w:rsidR="009C1A43" w:rsidRPr="0081281C">
        <w:rPr>
          <w:rFonts w:ascii="Book Antiqua" w:hAnsi="Book Antiqua"/>
        </w:rPr>
        <w:t xml:space="preserve">effective </w:t>
      </w:r>
      <w:r w:rsidR="00EF513F" w:rsidRPr="0081281C">
        <w:rPr>
          <w:rFonts w:ascii="Book Antiqua" w:hAnsi="Book Antiqua"/>
        </w:rPr>
        <w:t>immediately</w:t>
      </w:r>
      <w:r w:rsidR="009C1A43" w:rsidRPr="0081281C">
        <w:rPr>
          <w:rFonts w:ascii="Book Antiqua" w:hAnsi="Book Antiqua"/>
        </w:rPr>
        <w:t>.</w:t>
      </w:r>
    </w:p>
    <w:p w:rsidR="00A313A0" w:rsidRPr="0081281C" w:rsidRDefault="005802BC" w:rsidP="008D75E8">
      <w:pPr>
        <w:keepNext/>
        <w:spacing w:after="240"/>
        <w:ind w:firstLine="720"/>
        <w:jc w:val="both"/>
        <w:rPr>
          <w:rFonts w:ascii="Book Antiqua" w:hAnsi="Book Antiqua"/>
        </w:rPr>
      </w:pPr>
      <w:proofErr w:type="gramStart"/>
      <w:r w:rsidRPr="0081281C">
        <w:rPr>
          <w:rFonts w:ascii="Book Antiqua" w:hAnsi="Book Antiqua"/>
          <w:smallCaps/>
        </w:rPr>
        <w:t>Passed and adopted by the Mayor and Council of the Town of Marana, Arizona</w:t>
      </w:r>
      <w:r w:rsidR="00A313A0" w:rsidRPr="0081281C">
        <w:rPr>
          <w:rFonts w:ascii="Book Antiqua" w:hAnsi="Book Antiqua"/>
        </w:rPr>
        <w:t xml:space="preserve">, this </w:t>
      </w:r>
      <w:r w:rsidR="000C2F35" w:rsidRPr="0081281C">
        <w:rPr>
          <w:rFonts w:ascii="Book Antiqua" w:hAnsi="Book Antiqua"/>
        </w:rPr>
        <w:t>1</w:t>
      </w:r>
      <w:r w:rsidR="0081281C">
        <w:rPr>
          <w:rFonts w:ascii="Book Antiqua" w:hAnsi="Book Antiqua"/>
        </w:rPr>
        <w:t>5th</w:t>
      </w:r>
      <w:r w:rsidR="00F10E17" w:rsidRPr="0081281C">
        <w:rPr>
          <w:rFonts w:ascii="Book Antiqua" w:hAnsi="Book Antiqua"/>
        </w:rPr>
        <w:t xml:space="preserve"> </w:t>
      </w:r>
      <w:r w:rsidR="00A313A0" w:rsidRPr="0081281C">
        <w:rPr>
          <w:rFonts w:ascii="Book Antiqua" w:hAnsi="Book Antiqua"/>
        </w:rPr>
        <w:t xml:space="preserve">day of </w:t>
      </w:r>
      <w:r w:rsidR="0081281C">
        <w:rPr>
          <w:rFonts w:ascii="Book Antiqua" w:hAnsi="Book Antiqua"/>
        </w:rPr>
        <w:t>October</w:t>
      </w:r>
      <w:r w:rsidR="00A313A0" w:rsidRPr="0081281C">
        <w:rPr>
          <w:rFonts w:ascii="Book Antiqua" w:hAnsi="Book Antiqua"/>
        </w:rPr>
        <w:t>, 20</w:t>
      </w:r>
      <w:r w:rsidR="00D9455E" w:rsidRPr="0081281C">
        <w:rPr>
          <w:rFonts w:ascii="Book Antiqua" w:hAnsi="Book Antiqua"/>
        </w:rPr>
        <w:t>1</w:t>
      </w:r>
      <w:r w:rsidR="0081281C">
        <w:rPr>
          <w:rFonts w:ascii="Book Antiqua" w:hAnsi="Book Antiqua"/>
        </w:rPr>
        <w:t>9</w:t>
      </w:r>
      <w:r w:rsidR="00A313A0" w:rsidRPr="0081281C">
        <w:rPr>
          <w:rFonts w:ascii="Book Antiqua" w:hAnsi="Book Antiqua"/>
        </w:rPr>
        <w:t>.</w:t>
      </w:r>
      <w:proofErr w:type="gramEnd"/>
    </w:p>
    <w:tbl>
      <w:tblPr>
        <w:tblW w:w="0" w:type="auto"/>
        <w:tblLook w:val="04A0" w:firstRow="1" w:lastRow="0" w:firstColumn="1" w:lastColumn="0" w:noHBand="0" w:noVBand="1"/>
      </w:tblPr>
      <w:tblGrid>
        <w:gridCol w:w="4680"/>
        <w:gridCol w:w="4896"/>
      </w:tblGrid>
      <w:tr w:rsidR="007A0098" w:rsidRPr="0081281C" w:rsidTr="008D75E8">
        <w:trPr>
          <w:cantSplit/>
        </w:trPr>
        <w:tc>
          <w:tcPr>
            <w:tcW w:w="4680" w:type="dxa"/>
            <w:shd w:val="clear" w:color="auto" w:fill="auto"/>
          </w:tcPr>
          <w:p w:rsidR="007A0098" w:rsidRPr="0081281C" w:rsidRDefault="007A0098" w:rsidP="007A0098">
            <w:pPr>
              <w:rPr>
                <w:rFonts w:ascii="Book Antiqua" w:hAnsi="Book Antiqua"/>
              </w:rPr>
            </w:pPr>
          </w:p>
        </w:tc>
        <w:tc>
          <w:tcPr>
            <w:tcW w:w="4896" w:type="dxa"/>
            <w:shd w:val="clear" w:color="auto" w:fill="auto"/>
          </w:tcPr>
          <w:p w:rsidR="007A0098" w:rsidRPr="0081281C" w:rsidRDefault="007A0098" w:rsidP="007A0098">
            <w:pPr>
              <w:tabs>
                <w:tab w:val="left" w:pos="4680"/>
              </w:tabs>
              <w:spacing w:before="480"/>
              <w:rPr>
                <w:rFonts w:ascii="Book Antiqua" w:hAnsi="Book Antiqua"/>
                <w:u w:val="single"/>
              </w:rPr>
            </w:pPr>
            <w:r w:rsidRPr="0081281C">
              <w:rPr>
                <w:rFonts w:ascii="Book Antiqua" w:hAnsi="Book Antiqua"/>
                <w:u w:val="single"/>
              </w:rPr>
              <w:tab/>
            </w:r>
          </w:p>
          <w:p w:rsidR="007A0098" w:rsidRPr="0081281C" w:rsidRDefault="007A0098" w:rsidP="007A0098">
            <w:pPr>
              <w:spacing w:after="240"/>
              <w:rPr>
                <w:rFonts w:ascii="Book Antiqua" w:hAnsi="Book Antiqua"/>
              </w:rPr>
            </w:pPr>
            <w:r w:rsidRPr="0081281C">
              <w:rPr>
                <w:rFonts w:ascii="Book Antiqua" w:hAnsi="Book Antiqua"/>
              </w:rPr>
              <w:t xml:space="preserve">Mayor </w:t>
            </w:r>
            <w:smartTag w:uri="urn:schemas-microsoft-com:office:smarttags" w:element="PersonName">
              <w:r w:rsidRPr="0081281C">
                <w:rPr>
                  <w:rFonts w:ascii="Book Antiqua" w:hAnsi="Book Antiqua"/>
                </w:rPr>
                <w:t>Ed Honea</w:t>
              </w:r>
            </w:smartTag>
            <w:r w:rsidRPr="0081281C">
              <w:rPr>
                <w:rFonts w:ascii="Book Antiqua" w:hAnsi="Book Antiqua"/>
              </w:rPr>
              <w:t xml:space="preserve"> </w:t>
            </w:r>
          </w:p>
        </w:tc>
      </w:tr>
      <w:tr w:rsidR="007A0098" w:rsidRPr="0081281C" w:rsidTr="008D75E8">
        <w:trPr>
          <w:cantSplit/>
        </w:trPr>
        <w:tc>
          <w:tcPr>
            <w:tcW w:w="4680" w:type="dxa"/>
            <w:shd w:val="clear" w:color="auto" w:fill="auto"/>
          </w:tcPr>
          <w:p w:rsidR="007A0098" w:rsidRPr="0081281C" w:rsidRDefault="007A0098" w:rsidP="007A0098">
            <w:pPr>
              <w:rPr>
                <w:rFonts w:ascii="Book Antiqua" w:hAnsi="Book Antiqua"/>
              </w:rPr>
            </w:pPr>
            <w:r w:rsidRPr="0081281C">
              <w:rPr>
                <w:rFonts w:ascii="Book Antiqua" w:hAnsi="Book Antiqua"/>
              </w:rPr>
              <w:t>ATTEST:</w:t>
            </w:r>
          </w:p>
          <w:p w:rsidR="007A0098" w:rsidRPr="0081281C" w:rsidRDefault="007A0098" w:rsidP="007A0098">
            <w:pPr>
              <w:tabs>
                <w:tab w:val="left" w:pos="3600"/>
              </w:tabs>
              <w:spacing w:before="360"/>
              <w:rPr>
                <w:rFonts w:ascii="Book Antiqua" w:hAnsi="Book Antiqua"/>
                <w:u w:val="single"/>
              </w:rPr>
            </w:pPr>
            <w:r w:rsidRPr="0081281C">
              <w:rPr>
                <w:rFonts w:ascii="Book Antiqua" w:hAnsi="Book Antiqua"/>
                <w:u w:val="single"/>
              </w:rPr>
              <w:tab/>
            </w:r>
          </w:p>
          <w:p w:rsidR="007A0098" w:rsidRPr="0081281C" w:rsidRDefault="0081281C" w:rsidP="007A0098">
            <w:pPr>
              <w:rPr>
                <w:rFonts w:ascii="Book Antiqua" w:hAnsi="Book Antiqua"/>
              </w:rPr>
            </w:pPr>
            <w:r>
              <w:rPr>
                <w:rFonts w:ascii="Book Antiqua" w:hAnsi="Book Antiqua"/>
              </w:rPr>
              <w:t>Cherry L. Lawson</w:t>
            </w:r>
            <w:r w:rsidR="007A0098" w:rsidRPr="0081281C">
              <w:rPr>
                <w:rFonts w:ascii="Book Antiqua" w:hAnsi="Book Antiqua"/>
              </w:rPr>
              <w:t>, Town Clerk</w:t>
            </w:r>
          </w:p>
        </w:tc>
        <w:tc>
          <w:tcPr>
            <w:tcW w:w="4896" w:type="dxa"/>
            <w:shd w:val="clear" w:color="auto" w:fill="auto"/>
          </w:tcPr>
          <w:p w:rsidR="007A0098" w:rsidRPr="0081281C" w:rsidRDefault="007A0098" w:rsidP="007A0098">
            <w:pPr>
              <w:rPr>
                <w:rFonts w:ascii="Book Antiqua" w:hAnsi="Book Antiqua"/>
              </w:rPr>
            </w:pPr>
            <w:r w:rsidRPr="0081281C">
              <w:rPr>
                <w:rFonts w:ascii="Book Antiqua" w:hAnsi="Book Antiqua"/>
              </w:rPr>
              <w:t>APPROVED AS TO FORM:</w:t>
            </w:r>
          </w:p>
          <w:p w:rsidR="007A0098" w:rsidRPr="0081281C" w:rsidRDefault="007A0098" w:rsidP="007A0098">
            <w:pPr>
              <w:tabs>
                <w:tab w:val="left" w:pos="3600"/>
              </w:tabs>
              <w:spacing w:before="360"/>
              <w:rPr>
                <w:rFonts w:ascii="Book Antiqua" w:hAnsi="Book Antiqua"/>
                <w:u w:val="single"/>
              </w:rPr>
            </w:pPr>
            <w:r w:rsidRPr="0081281C">
              <w:rPr>
                <w:rFonts w:ascii="Book Antiqua" w:hAnsi="Book Antiqua"/>
                <w:u w:val="single"/>
              </w:rPr>
              <w:tab/>
            </w:r>
          </w:p>
          <w:p w:rsidR="007A0098" w:rsidRPr="0081281C" w:rsidRDefault="007A0098" w:rsidP="007A0098">
            <w:pPr>
              <w:rPr>
                <w:rFonts w:ascii="Book Antiqua" w:hAnsi="Book Antiqua"/>
              </w:rPr>
            </w:pPr>
            <w:r w:rsidRPr="0081281C">
              <w:rPr>
                <w:rFonts w:ascii="Book Antiqua" w:hAnsi="Book Antiqua"/>
              </w:rPr>
              <w:t>Frank Cassidy, Town Attorney</w:t>
            </w:r>
          </w:p>
        </w:tc>
      </w:tr>
    </w:tbl>
    <w:p w:rsidR="00A313A0" w:rsidRPr="007B1395" w:rsidRDefault="00A313A0" w:rsidP="007A0098"/>
    <w:sectPr w:rsidR="00A313A0" w:rsidRPr="007B1395" w:rsidSect="008D75E8">
      <w:footerReference w:type="default" r:id="rId8"/>
      <w:type w:val="continuous"/>
      <w:pgSz w:w="12240" w:h="15840" w:code="1"/>
      <w:pgMar w:top="1440" w:right="1440" w:bottom="1440" w:left="1440" w:header="720" w:footer="720"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B9" w:rsidRDefault="004105B9">
      <w:r>
        <w:separator/>
      </w:r>
    </w:p>
  </w:endnote>
  <w:endnote w:type="continuationSeparator" w:id="0">
    <w:p w:rsidR="004105B9" w:rsidRDefault="0041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D9" w:rsidRPr="001124D9" w:rsidRDefault="001124D9" w:rsidP="00E55F27">
    <w:pPr>
      <w:pStyle w:val="Footer"/>
      <w:tabs>
        <w:tab w:val="clear" w:pos="4320"/>
        <w:tab w:val="clear" w:pos="8640"/>
        <w:tab w:val="center" w:pos="4680"/>
        <w:tab w:val="right" w:pos="9360"/>
      </w:tabs>
      <w:rPr>
        <w:sz w:val="16"/>
      </w:rPr>
    </w:pPr>
  </w:p>
  <w:p w:rsidR="008D75E8" w:rsidRPr="001124D9" w:rsidRDefault="006660A2" w:rsidP="00E55F27">
    <w:pPr>
      <w:pStyle w:val="Footer"/>
      <w:tabs>
        <w:tab w:val="clear" w:pos="4320"/>
        <w:tab w:val="clear" w:pos="8640"/>
        <w:tab w:val="center" w:pos="4680"/>
        <w:tab w:val="right" w:pos="9360"/>
      </w:tabs>
      <w:rPr>
        <w:b/>
        <w:i/>
        <w:sz w:val="20"/>
      </w:rPr>
    </w:pPr>
    <w:r>
      <w:rPr>
        <w:sz w:val="16"/>
      </w:rPr>
      <w:t xml:space="preserve">Marana </w:t>
    </w:r>
    <w:r w:rsidR="008D75E8" w:rsidRPr="001124D9">
      <w:rPr>
        <w:sz w:val="16"/>
      </w:rPr>
      <w:t>Ordinance No. 201</w:t>
    </w:r>
    <w:r w:rsidR="0081281C">
      <w:rPr>
        <w:sz w:val="16"/>
      </w:rPr>
      <w:t>9</w:t>
    </w:r>
    <w:r w:rsidR="008D75E8" w:rsidRPr="001124D9">
      <w:rPr>
        <w:sz w:val="16"/>
      </w:rPr>
      <w:t>.</w:t>
    </w:r>
    <w:r>
      <w:rPr>
        <w:sz w:val="16"/>
      </w:rPr>
      <w:t>023</w:t>
    </w:r>
    <w:r w:rsidR="008D75E8" w:rsidRPr="001124D9">
      <w:rPr>
        <w:sz w:val="16"/>
      </w:rPr>
      <w:tab/>
    </w:r>
    <w:r w:rsidR="008D75E8" w:rsidRPr="001124D9">
      <w:rPr>
        <w:rStyle w:val="PageNumber"/>
      </w:rPr>
      <w:fldChar w:fldCharType="begin"/>
    </w:r>
    <w:r w:rsidR="008D75E8" w:rsidRPr="001124D9">
      <w:rPr>
        <w:rStyle w:val="PageNumber"/>
      </w:rPr>
      <w:instrText xml:space="preserve"> PAGE </w:instrText>
    </w:r>
    <w:r w:rsidR="008D75E8" w:rsidRPr="001124D9">
      <w:rPr>
        <w:rStyle w:val="PageNumber"/>
      </w:rPr>
      <w:fldChar w:fldCharType="separate"/>
    </w:r>
    <w:r>
      <w:rPr>
        <w:rStyle w:val="PageNumber"/>
        <w:noProof/>
      </w:rPr>
      <w:t>- 1 -</w:t>
    </w:r>
    <w:r w:rsidR="008D75E8" w:rsidRPr="001124D9">
      <w:rPr>
        <w:rStyle w:val="PageNumber"/>
      </w:rPr>
      <w:fldChar w:fldCharType="end"/>
    </w:r>
    <w:r w:rsidR="008D75E8" w:rsidRPr="001124D9">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B9" w:rsidRDefault="004105B9">
      <w:pPr>
        <w:rPr>
          <w:noProof/>
        </w:rPr>
      </w:pPr>
      <w:r>
        <w:rPr>
          <w:noProof/>
        </w:rPr>
        <w:separator/>
      </w:r>
    </w:p>
  </w:footnote>
  <w:footnote w:type="continuationSeparator" w:id="0">
    <w:p w:rsidR="004105B9" w:rsidRDefault="00410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0012AC"/>
    <w:lvl w:ilvl="0">
      <w:start w:val="1"/>
      <w:numFmt w:val="decimal"/>
      <w:lvlText w:val="%1."/>
      <w:lvlJc w:val="left"/>
      <w:pPr>
        <w:tabs>
          <w:tab w:val="num" w:pos="1800"/>
        </w:tabs>
        <w:ind w:left="1800" w:hanging="360"/>
      </w:pPr>
    </w:lvl>
  </w:abstractNum>
  <w:abstractNum w:abstractNumId="1">
    <w:nsid w:val="FFFFFF7D"/>
    <w:multiLevelType w:val="singleLevel"/>
    <w:tmpl w:val="77349A92"/>
    <w:lvl w:ilvl="0">
      <w:start w:val="1"/>
      <w:numFmt w:val="decimal"/>
      <w:lvlText w:val="%1."/>
      <w:lvlJc w:val="left"/>
      <w:pPr>
        <w:tabs>
          <w:tab w:val="num" w:pos="1440"/>
        </w:tabs>
        <w:ind w:left="1440" w:hanging="360"/>
      </w:pPr>
    </w:lvl>
  </w:abstractNum>
  <w:abstractNum w:abstractNumId="2">
    <w:nsid w:val="FFFFFF7E"/>
    <w:multiLevelType w:val="singleLevel"/>
    <w:tmpl w:val="B9FA345C"/>
    <w:lvl w:ilvl="0">
      <w:start w:val="1"/>
      <w:numFmt w:val="decimal"/>
      <w:lvlText w:val="%1."/>
      <w:lvlJc w:val="left"/>
      <w:pPr>
        <w:tabs>
          <w:tab w:val="num" w:pos="1080"/>
        </w:tabs>
        <w:ind w:left="1080" w:hanging="360"/>
      </w:pPr>
    </w:lvl>
  </w:abstractNum>
  <w:abstractNum w:abstractNumId="3">
    <w:nsid w:val="FFFFFF7F"/>
    <w:multiLevelType w:val="singleLevel"/>
    <w:tmpl w:val="86981F6C"/>
    <w:lvl w:ilvl="0">
      <w:start w:val="1"/>
      <w:numFmt w:val="decimal"/>
      <w:lvlText w:val="%1."/>
      <w:lvlJc w:val="left"/>
      <w:pPr>
        <w:tabs>
          <w:tab w:val="num" w:pos="720"/>
        </w:tabs>
        <w:ind w:left="720" w:hanging="360"/>
      </w:pPr>
    </w:lvl>
  </w:abstractNum>
  <w:abstractNum w:abstractNumId="4">
    <w:nsid w:val="FFFFFF80"/>
    <w:multiLevelType w:val="singleLevel"/>
    <w:tmpl w:val="1340BE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1A3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2AB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2A78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F6A7A2"/>
    <w:lvl w:ilvl="0">
      <w:start w:val="1"/>
      <w:numFmt w:val="decimal"/>
      <w:lvlText w:val="%1."/>
      <w:lvlJc w:val="left"/>
      <w:pPr>
        <w:tabs>
          <w:tab w:val="num" w:pos="360"/>
        </w:tabs>
        <w:ind w:left="360" w:hanging="360"/>
      </w:pPr>
    </w:lvl>
  </w:abstractNum>
  <w:abstractNum w:abstractNumId="9">
    <w:nsid w:val="FFFFFF89"/>
    <w:multiLevelType w:val="singleLevel"/>
    <w:tmpl w:val="01CAE994"/>
    <w:lvl w:ilvl="0">
      <w:start w:val="1"/>
      <w:numFmt w:val="bullet"/>
      <w:lvlText w:val=""/>
      <w:lvlJc w:val="left"/>
      <w:pPr>
        <w:tabs>
          <w:tab w:val="num" w:pos="360"/>
        </w:tabs>
        <w:ind w:left="360" w:hanging="360"/>
      </w:pPr>
      <w:rPr>
        <w:rFonts w:ascii="Symbol" w:hAnsi="Symbol" w:hint="default"/>
      </w:rPr>
    </w:lvl>
  </w:abstractNum>
  <w:abstractNum w:abstractNumId="10">
    <w:nsid w:val="38A66DD9"/>
    <w:multiLevelType w:val="hybridMultilevel"/>
    <w:tmpl w:val="9DDE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570B5"/>
    <w:multiLevelType w:val="hybridMultilevel"/>
    <w:tmpl w:val="62782E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5E3C21"/>
    <w:multiLevelType w:val="hybridMultilevel"/>
    <w:tmpl w:val="93629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B4F86"/>
    <w:multiLevelType w:val="hybridMultilevel"/>
    <w:tmpl w:val="1130DB10"/>
    <w:lvl w:ilvl="0" w:tplc="7AC8E3A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CB2A2B"/>
    <w:multiLevelType w:val="hybridMultilevel"/>
    <w:tmpl w:val="8BFAA0E0"/>
    <w:lvl w:ilvl="0" w:tplc="33C468C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F2F80"/>
    <w:multiLevelType w:val="multilevel"/>
    <w:tmpl w:val="850EF45A"/>
    <w:lvl w:ilvl="0">
      <w:start w:val="14"/>
      <w:numFmt w:val="decimal"/>
      <w:pStyle w:val="Heading1"/>
      <w:suff w:val="space"/>
      <w:lvlText w:val="title %1."/>
      <w:lvlJc w:val="left"/>
      <w:pPr>
        <w:ind w:left="360" w:hanging="360"/>
      </w:pPr>
      <w:rPr>
        <w:rFonts w:hint="default"/>
        <w:caps/>
        <w:strike w:val="0"/>
        <w:dstrike w:val="0"/>
        <w:u w:val="none"/>
        <w:effect w:val="none"/>
      </w:rPr>
    </w:lvl>
    <w:lvl w:ilvl="1">
      <w:start w:val="6"/>
      <w:numFmt w:val="decimal"/>
      <w:pStyle w:val="TCChapter"/>
      <w:lvlText w:val="chapter %1-%2."/>
      <w:lvlJc w:val="left"/>
      <w:pPr>
        <w:tabs>
          <w:tab w:val="num" w:pos="1800"/>
        </w:tabs>
        <w:ind w:left="1800" w:hanging="1800"/>
      </w:pPr>
      <w:rPr>
        <w:rFonts w:hint="default"/>
        <w:caps/>
      </w:rPr>
    </w:lvl>
    <w:lvl w:ilvl="2">
      <w:start w:val="4"/>
      <w:numFmt w:val="decimal"/>
      <w:pStyle w:val="TCSection"/>
      <w:isLgl/>
      <w:lvlText w:val="%1-%2-%3"/>
      <w:lvlJc w:val="right"/>
      <w:pPr>
        <w:tabs>
          <w:tab w:val="num" w:pos="792"/>
        </w:tabs>
        <w:ind w:left="792" w:hanging="72"/>
      </w:pPr>
      <w:rPr>
        <w:rFonts w:hint="default"/>
        <w:caps/>
      </w:rPr>
    </w:lvl>
    <w:lvl w:ilvl="3">
      <w:start w:val="1"/>
      <w:numFmt w:val="upperLetter"/>
      <w:pStyle w:val="TCText1CapitalLtrs"/>
      <w:lvlText w:val="%4."/>
      <w:lvlJc w:val="right"/>
      <w:pPr>
        <w:tabs>
          <w:tab w:val="num" w:pos="360"/>
        </w:tabs>
        <w:ind w:left="360" w:hanging="72"/>
      </w:pPr>
      <w:rPr>
        <w:rFonts w:hint="default"/>
      </w:rPr>
    </w:lvl>
    <w:lvl w:ilvl="4">
      <w:start w:val="1"/>
      <w:numFmt w:val="decimal"/>
      <w:pStyle w:val="TCText2Numbers"/>
      <w:lvlText w:val="%5."/>
      <w:lvlJc w:val="right"/>
      <w:pPr>
        <w:tabs>
          <w:tab w:val="num" w:pos="720"/>
        </w:tabs>
        <w:ind w:left="720" w:hanging="72"/>
      </w:pPr>
      <w:rPr>
        <w:rFonts w:hint="default"/>
      </w:rPr>
    </w:lvl>
    <w:lvl w:ilvl="5">
      <w:start w:val="1"/>
      <w:numFmt w:val="lowerLetter"/>
      <w:pStyle w:val="TCText3smallltrs"/>
      <w:lvlText w:val="%6."/>
      <w:lvlJc w:val="right"/>
      <w:pPr>
        <w:tabs>
          <w:tab w:val="num" w:pos="1080"/>
        </w:tabs>
        <w:ind w:left="1080" w:hanging="72"/>
      </w:pPr>
      <w:rPr>
        <w:rFonts w:hint="default"/>
      </w:rPr>
    </w:lvl>
    <w:lvl w:ilvl="6">
      <w:start w:val="1"/>
      <w:numFmt w:val="lowerRoman"/>
      <w:pStyle w:val="TCText4romanettes"/>
      <w:lvlText w:val="%7."/>
      <w:lvlJc w:val="right"/>
      <w:pPr>
        <w:tabs>
          <w:tab w:val="num" w:pos="1440"/>
        </w:tabs>
        <w:ind w:left="1440" w:hanging="72"/>
      </w:pPr>
      <w:rPr>
        <w:rFonts w:hint="default"/>
      </w:rPr>
    </w:lvl>
    <w:lvl w:ilvl="7">
      <w:start w:val="1"/>
      <w:numFmt w:val="lowerLetter"/>
      <w:pStyle w:val="TCText5smltrparen"/>
      <w:lvlText w:val="%8)"/>
      <w:lvlJc w:val="right"/>
      <w:pPr>
        <w:tabs>
          <w:tab w:val="num" w:pos="1800"/>
        </w:tabs>
        <w:ind w:left="1800" w:hanging="72"/>
      </w:pPr>
      <w:rPr>
        <w:rFonts w:hint="default"/>
      </w:rPr>
    </w:lvl>
    <w:lvl w:ilvl="8">
      <w:start w:val="1"/>
      <w:numFmt w:val="decimal"/>
      <w:pStyle w:val="TCText6numberparen"/>
      <w:lvlText w:val="%9)"/>
      <w:lvlJc w:val="right"/>
      <w:pPr>
        <w:tabs>
          <w:tab w:val="num" w:pos="2160"/>
        </w:tabs>
        <w:ind w:left="2160" w:hanging="72"/>
      </w:pPr>
      <w:rPr>
        <w:rFonts w:hint="default"/>
      </w:rPr>
    </w:lvl>
  </w:abstractNum>
  <w:abstractNum w:abstractNumId="16">
    <w:nsid w:val="5C5E5BF9"/>
    <w:multiLevelType w:val="hybridMultilevel"/>
    <w:tmpl w:val="48648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7A4BAE"/>
    <w:multiLevelType w:val="hybridMultilevel"/>
    <w:tmpl w:val="AF56F310"/>
    <w:lvl w:ilvl="0" w:tplc="3656FB1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4"/>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1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8"/>
    <w:rsid w:val="00017980"/>
    <w:rsid w:val="00017F94"/>
    <w:rsid w:val="000379DE"/>
    <w:rsid w:val="0004005F"/>
    <w:rsid w:val="00045505"/>
    <w:rsid w:val="0006345B"/>
    <w:rsid w:val="000643DA"/>
    <w:rsid w:val="0006462D"/>
    <w:rsid w:val="00065502"/>
    <w:rsid w:val="000A222C"/>
    <w:rsid w:val="000A5943"/>
    <w:rsid w:val="000C10CD"/>
    <w:rsid w:val="000C1781"/>
    <w:rsid w:val="000C2F35"/>
    <w:rsid w:val="000C32D4"/>
    <w:rsid w:val="000C65E1"/>
    <w:rsid w:val="000D25BB"/>
    <w:rsid w:val="000D5F5C"/>
    <w:rsid w:val="000D7E88"/>
    <w:rsid w:val="000F0C35"/>
    <w:rsid w:val="000F2BA5"/>
    <w:rsid w:val="000F46B4"/>
    <w:rsid w:val="000F4C6F"/>
    <w:rsid w:val="001124D9"/>
    <w:rsid w:val="001133C5"/>
    <w:rsid w:val="00116BDF"/>
    <w:rsid w:val="001314A8"/>
    <w:rsid w:val="001326E1"/>
    <w:rsid w:val="00135CC4"/>
    <w:rsid w:val="0013698C"/>
    <w:rsid w:val="0014126E"/>
    <w:rsid w:val="001426E7"/>
    <w:rsid w:val="0015101C"/>
    <w:rsid w:val="001603CA"/>
    <w:rsid w:val="001932E9"/>
    <w:rsid w:val="001B2CA6"/>
    <w:rsid w:val="001B566B"/>
    <w:rsid w:val="001D5CEB"/>
    <w:rsid w:val="001E5640"/>
    <w:rsid w:val="001F128D"/>
    <w:rsid w:val="00214138"/>
    <w:rsid w:val="0023100E"/>
    <w:rsid w:val="00247F29"/>
    <w:rsid w:val="00250BC1"/>
    <w:rsid w:val="00260C98"/>
    <w:rsid w:val="00263A38"/>
    <w:rsid w:val="00264E4E"/>
    <w:rsid w:val="00281241"/>
    <w:rsid w:val="00281B83"/>
    <w:rsid w:val="00287203"/>
    <w:rsid w:val="0029506B"/>
    <w:rsid w:val="00296D2A"/>
    <w:rsid w:val="002C753E"/>
    <w:rsid w:val="002D25FA"/>
    <w:rsid w:val="002D27E7"/>
    <w:rsid w:val="002E1B7E"/>
    <w:rsid w:val="00304551"/>
    <w:rsid w:val="003160B5"/>
    <w:rsid w:val="00321A62"/>
    <w:rsid w:val="00323183"/>
    <w:rsid w:val="003307D1"/>
    <w:rsid w:val="003358BE"/>
    <w:rsid w:val="00340077"/>
    <w:rsid w:val="00342326"/>
    <w:rsid w:val="00347BF1"/>
    <w:rsid w:val="003667DB"/>
    <w:rsid w:val="00366F89"/>
    <w:rsid w:val="003707EF"/>
    <w:rsid w:val="003720F3"/>
    <w:rsid w:val="003728AC"/>
    <w:rsid w:val="00386C30"/>
    <w:rsid w:val="00391A8E"/>
    <w:rsid w:val="00397100"/>
    <w:rsid w:val="003A132E"/>
    <w:rsid w:val="003A2D14"/>
    <w:rsid w:val="003B272E"/>
    <w:rsid w:val="003B4389"/>
    <w:rsid w:val="003C6750"/>
    <w:rsid w:val="003D4273"/>
    <w:rsid w:val="003E6F7F"/>
    <w:rsid w:val="003E7B78"/>
    <w:rsid w:val="00406AFC"/>
    <w:rsid w:val="004105B9"/>
    <w:rsid w:val="0041230C"/>
    <w:rsid w:val="004134DA"/>
    <w:rsid w:val="00436C54"/>
    <w:rsid w:val="00437CAF"/>
    <w:rsid w:val="00441AA0"/>
    <w:rsid w:val="00470CA1"/>
    <w:rsid w:val="0048675D"/>
    <w:rsid w:val="004A0F5E"/>
    <w:rsid w:val="004A3BFF"/>
    <w:rsid w:val="004B75FC"/>
    <w:rsid w:val="004D666F"/>
    <w:rsid w:val="004E09D6"/>
    <w:rsid w:val="004E6590"/>
    <w:rsid w:val="004E7B16"/>
    <w:rsid w:val="00504353"/>
    <w:rsid w:val="0050494B"/>
    <w:rsid w:val="00522369"/>
    <w:rsid w:val="0053034A"/>
    <w:rsid w:val="00530847"/>
    <w:rsid w:val="00533C0F"/>
    <w:rsid w:val="00545D5C"/>
    <w:rsid w:val="005651E8"/>
    <w:rsid w:val="00571E6A"/>
    <w:rsid w:val="0057278F"/>
    <w:rsid w:val="00574B8B"/>
    <w:rsid w:val="005802BC"/>
    <w:rsid w:val="00586225"/>
    <w:rsid w:val="00592AC6"/>
    <w:rsid w:val="005946B0"/>
    <w:rsid w:val="005A4C93"/>
    <w:rsid w:val="005B2590"/>
    <w:rsid w:val="005B4C4E"/>
    <w:rsid w:val="005C5B85"/>
    <w:rsid w:val="005E7FDB"/>
    <w:rsid w:val="005F29AD"/>
    <w:rsid w:val="00603D69"/>
    <w:rsid w:val="0061248E"/>
    <w:rsid w:val="00624FB8"/>
    <w:rsid w:val="0063091C"/>
    <w:rsid w:val="00630F68"/>
    <w:rsid w:val="00636064"/>
    <w:rsid w:val="00651AD5"/>
    <w:rsid w:val="006660A2"/>
    <w:rsid w:val="00685D51"/>
    <w:rsid w:val="00690552"/>
    <w:rsid w:val="00692AB9"/>
    <w:rsid w:val="006B2AFA"/>
    <w:rsid w:val="006B69B0"/>
    <w:rsid w:val="006C22D5"/>
    <w:rsid w:val="006C4E6C"/>
    <w:rsid w:val="006D0AD6"/>
    <w:rsid w:val="006D475A"/>
    <w:rsid w:val="006E0BAF"/>
    <w:rsid w:val="006E7076"/>
    <w:rsid w:val="006F0CB3"/>
    <w:rsid w:val="006F5DC1"/>
    <w:rsid w:val="00702C6B"/>
    <w:rsid w:val="007126AE"/>
    <w:rsid w:val="00716368"/>
    <w:rsid w:val="0071675B"/>
    <w:rsid w:val="0072613B"/>
    <w:rsid w:val="00726D52"/>
    <w:rsid w:val="007300DC"/>
    <w:rsid w:val="00733B2B"/>
    <w:rsid w:val="007444B6"/>
    <w:rsid w:val="00747EF7"/>
    <w:rsid w:val="00776195"/>
    <w:rsid w:val="00784A5D"/>
    <w:rsid w:val="00787E09"/>
    <w:rsid w:val="007914E6"/>
    <w:rsid w:val="007A0098"/>
    <w:rsid w:val="007A6AC4"/>
    <w:rsid w:val="007A7E88"/>
    <w:rsid w:val="007B1395"/>
    <w:rsid w:val="007B33A2"/>
    <w:rsid w:val="007D3650"/>
    <w:rsid w:val="007E3128"/>
    <w:rsid w:val="007E338D"/>
    <w:rsid w:val="008067B8"/>
    <w:rsid w:val="0081281C"/>
    <w:rsid w:val="008360FF"/>
    <w:rsid w:val="0085212B"/>
    <w:rsid w:val="00856083"/>
    <w:rsid w:val="00861A5C"/>
    <w:rsid w:val="00863528"/>
    <w:rsid w:val="00875DE2"/>
    <w:rsid w:val="00876416"/>
    <w:rsid w:val="00880BC9"/>
    <w:rsid w:val="00882824"/>
    <w:rsid w:val="00892689"/>
    <w:rsid w:val="008953D8"/>
    <w:rsid w:val="008B2269"/>
    <w:rsid w:val="008C130D"/>
    <w:rsid w:val="008D0692"/>
    <w:rsid w:val="008D75E8"/>
    <w:rsid w:val="008F3BE6"/>
    <w:rsid w:val="008F4DBD"/>
    <w:rsid w:val="008F5314"/>
    <w:rsid w:val="00923717"/>
    <w:rsid w:val="00926FBB"/>
    <w:rsid w:val="00951BF5"/>
    <w:rsid w:val="009528AB"/>
    <w:rsid w:val="00956347"/>
    <w:rsid w:val="00970575"/>
    <w:rsid w:val="00972DBF"/>
    <w:rsid w:val="00976617"/>
    <w:rsid w:val="0097773E"/>
    <w:rsid w:val="00994329"/>
    <w:rsid w:val="0099694C"/>
    <w:rsid w:val="009978AD"/>
    <w:rsid w:val="009A3002"/>
    <w:rsid w:val="009B0B3D"/>
    <w:rsid w:val="009C1A43"/>
    <w:rsid w:val="009D1D36"/>
    <w:rsid w:val="00A01BBC"/>
    <w:rsid w:val="00A313A0"/>
    <w:rsid w:val="00A33004"/>
    <w:rsid w:val="00A4234E"/>
    <w:rsid w:val="00A619B8"/>
    <w:rsid w:val="00A62E0D"/>
    <w:rsid w:val="00A65CD9"/>
    <w:rsid w:val="00A71E11"/>
    <w:rsid w:val="00A76E2E"/>
    <w:rsid w:val="00A848E8"/>
    <w:rsid w:val="00A850DD"/>
    <w:rsid w:val="00A85D30"/>
    <w:rsid w:val="00A91592"/>
    <w:rsid w:val="00A94D2C"/>
    <w:rsid w:val="00AD084B"/>
    <w:rsid w:val="00AD1051"/>
    <w:rsid w:val="00AD282B"/>
    <w:rsid w:val="00AE70EB"/>
    <w:rsid w:val="00B275C3"/>
    <w:rsid w:val="00B444C7"/>
    <w:rsid w:val="00B44CCD"/>
    <w:rsid w:val="00B46EFB"/>
    <w:rsid w:val="00B51062"/>
    <w:rsid w:val="00B60F95"/>
    <w:rsid w:val="00B61269"/>
    <w:rsid w:val="00B82DE3"/>
    <w:rsid w:val="00B911A3"/>
    <w:rsid w:val="00B9173C"/>
    <w:rsid w:val="00B92BC9"/>
    <w:rsid w:val="00B94549"/>
    <w:rsid w:val="00B95F48"/>
    <w:rsid w:val="00BA5C30"/>
    <w:rsid w:val="00BD2DE7"/>
    <w:rsid w:val="00BE0176"/>
    <w:rsid w:val="00BE1C40"/>
    <w:rsid w:val="00BE2CC5"/>
    <w:rsid w:val="00BE4CC0"/>
    <w:rsid w:val="00BF0FCB"/>
    <w:rsid w:val="00C27668"/>
    <w:rsid w:val="00C40A3F"/>
    <w:rsid w:val="00C53FF1"/>
    <w:rsid w:val="00C63CC7"/>
    <w:rsid w:val="00C710BD"/>
    <w:rsid w:val="00C77195"/>
    <w:rsid w:val="00C85369"/>
    <w:rsid w:val="00C86BD9"/>
    <w:rsid w:val="00C8722E"/>
    <w:rsid w:val="00C9275B"/>
    <w:rsid w:val="00C9300D"/>
    <w:rsid w:val="00CB19E2"/>
    <w:rsid w:val="00CE1183"/>
    <w:rsid w:val="00CF216D"/>
    <w:rsid w:val="00D24C0A"/>
    <w:rsid w:val="00D264E2"/>
    <w:rsid w:val="00D5051D"/>
    <w:rsid w:val="00D5348C"/>
    <w:rsid w:val="00D54A2F"/>
    <w:rsid w:val="00D65D2B"/>
    <w:rsid w:val="00D6655C"/>
    <w:rsid w:val="00D8583F"/>
    <w:rsid w:val="00D9455E"/>
    <w:rsid w:val="00DA687A"/>
    <w:rsid w:val="00DD3ABE"/>
    <w:rsid w:val="00DF5C61"/>
    <w:rsid w:val="00E00101"/>
    <w:rsid w:val="00E1594C"/>
    <w:rsid w:val="00E3128E"/>
    <w:rsid w:val="00E33952"/>
    <w:rsid w:val="00E3431A"/>
    <w:rsid w:val="00E41124"/>
    <w:rsid w:val="00E4536C"/>
    <w:rsid w:val="00E521B3"/>
    <w:rsid w:val="00E55F27"/>
    <w:rsid w:val="00E652C5"/>
    <w:rsid w:val="00E70DE2"/>
    <w:rsid w:val="00E72E9B"/>
    <w:rsid w:val="00E840C3"/>
    <w:rsid w:val="00E9752A"/>
    <w:rsid w:val="00EA37F6"/>
    <w:rsid w:val="00EA6576"/>
    <w:rsid w:val="00EB67F7"/>
    <w:rsid w:val="00EC1C25"/>
    <w:rsid w:val="00EC3618"/>
    <w:rsid w:val="00EC5255"/>
    <w:rsid w:val="00EE1ECE"/>
    <w:rsid w:val="00EF513F"/>
    <w:rsid w:val="00F01D8A"/>
    <w:rsid w:val="00F10E17"/>
    <w:rsid w:val="00F10E71"/>
    <w:rsid w:val="00F26DFB"/>
    <w:rsid w:val="00F34FFE"/>
    <w:rsid w:val="00F57D78"/>
    <w:rsid w:val="00F619DD"/>
    <w:rsid w:val="00F62507"/>
    <w:rsid w:val="00F74559"/>
    <w:rsid w:val="00F7773B"/>
    <w:rsid w:val="00F93F24"/>
    <w:rsid w:val="00F95C5F"/>
    <w:rsid w:val="00FB6B1E"/>
    <w:rsid w:val="00FC0213"/>
    <w:rsid w:val="00F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95"/>
    <w:rPr>
      <w:sz w:val="24"/>
      <w:szCs w:val="24"/>
    </w:rPr>
  </w:style>
  <w:style w:type="paragraph" w:styleId="Heading1">
    <w:name w:val="heading 1"/>
    <w:aliases w:val="TC_Title"/>
    <w:basedOn w:val="Normal"/>
    <w:next w:val="Normal"/>
    <w:qFormat/>
    <w:pPr>
      <w:keepNext/>
      <w:numPr>
        <w:numId w:val="33"/>
      </w:numPr>
      <w:suppressAutoHyphens/>
      <w:spacing w:after="240"/>
      <w:jc w:val="center"/>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CChapter">
    <w:name w:val="TC_Chapter"/>
    <w:basedOn w:val="Normal"/>
    <w:rsid w:val="00E4536C"/>
    <w:pPr>
      <w:keepNext/>
      <w:numPr>
        <w:ilvl w:val="1"/>
        <w:numId w:val="33"/>
      </w:numPr>
      <w:suppressAutoHyphens/>
      <w:spacing w:before="240" w:after="120"/>
    </w:pPr>
    <w:rPr>
      <w:rFonts w:ascii="Book Antiqua" w:hAnsi="Book Antiqua" w:cs="Arial"/>
      <w:b/>
      <w:caps/>
      <w:sz w:val="22"/>
    </w:rPr>
  </w:style>
  <w:style w:type="paragraph" w:customStyle="1" w:styleId="TCSection">
    <w:name w:val="TC_Section"/>
    <w:basedOn w:val="Normal"/>
    <w:link w:val="TCSectionChar"/>
    <w:rsid w:val="00E4536C"/>
    <w:pPr>
      <w:keepNext/>
      <w:numPr>
        <w:ilvl w:val="2"/>
        <w:numId w:val="33"/>
      </w:numPr>
      <w:suppressAutoHyphens/>
      <w:spacing w:before="240" w:after="120"/>
    </w:pPr>
    <w:rPr>
      <w:rFonts w:ascii="Book Antiqua" w:hAnsi="Book Antiqua" w:cs="Arial"/>
      <w:b/>
      <w:sz w:val="22"/>
      <w:szCs w:val="22"/>
    </w:rPr>
  </w:style>
  <w:style w:type="paragraph" w:customStyle="1" w:styleId="TCText1">
    <w:name w:val="TC_Text_1"/>
    <w:basedOn w:val="Normal"/>
    <w:link w:val="TCText1Char"/>
    <w:rsid w:val="00E4536C"/>
    <w:pPr>
      <w:spacing w:after="120"/>
      <w:jc w:val="both"/>
    </w:pPr>
    <w:rPr>
      <w:rFonts w:ascii="Book Antiqua" w:hAnsi="Book Antiqua" w:cs="Arial"/>
      <w:sz w:val="22"/>
    </w:rPr>
  </w:style>
  <w:style w:type="paragraph" w:customStyle="1" w:styleId="TCText1CapitalLtrs">
    <w:name w:val="TC_Text_1_Capital_Ltrs"/>
    <w:basedOn w:val="TCText1"/>
    <w:link w:val="TCText1CapitalLtrsChar"/>
    <w:rsid w:val="00E4536C"/>
    <w:pPr>
      <w:numPr>
        <w:ilvl w:val="3"/>
        <w:numId w:val="33"/>
      </w:numPr>
    </w:pPr>
  </w:style>
  <w:style w:type="paragraph" w:customStyle="1" w:styleId="TCText2Numbers">
    <w:name w:val="TC_Text_2_Numbers"/>
    <w:basedOn w:val="TCText1CapitalLtrs"/>
    <w:link w:val="TCText2NumbersChar"/>
    <w:rsid w:val="00E4536C"/>
    <w:pPr>
      <w:numPr>
        <w:ilvl w:val="4"/>
      </w:numPr>
    </w:pPr>
  </w:style>
  <w:style w:type="paragraph" w:customStyle="1" w:styleId="TCText3smallltrs">
    <w:name w:val="TC_Text_3_small_ltrs"/>
    <w:basedOn w:val="TCText2Numbers"/>
    <w:link w:val="TCText3smallltrsChar"/>
    <w:rsid w:val="00E4536C"/>
    <w:pPr>
      <w:numPr>
        <w:ilvl w:val="5"/>
      </w:numPr>
    </w:pPr>
  </w:style>
  <w:style w:type="paragraph" w:customStyle="1" w:styleId="TCText4romanettes">
    <w:name w:val="TC_Text_4_romanettes"/>
    <w:basedOn w:val="TCText3smallltrs"/>
    <w:rsid w:val="00E4536C"/>
    <w:pPr>
      <w:numPr>
        <w:ilvl w:val="6"/>
      </w:numPr>
    </w:pPr>
  </w:style>
  <w:style w:type="character" w:styleId="PageNumber">
    <w:name w:val="page number"/>
    <w:basedOn w:val="DefaultParagraphFont"/>
    <w:semiHidden/>
  </w:style>
  <w:style w:type="character" w:customStyle="1" w:styleId="TCSectionChar">
    <w:name w:val="TC_Section Char"/>
    <w:link w:val="TCSection"/>
    <w:rsid w:val="00E4536C"/>
    <w:rPr>
      <w:rFonts w:ascii="Book Antiqua" w:hAnsi="Book Antiqua" w:cs="Arial"/>
      <w:b/>
      <w:sz w:val="22"/>
      <w:szCs w:val="22"/>
    </w:rPr>
  </w:style>
  <w:style w:type="character" w:customStyle="1" w:styleId="TCText1CapitalLtrsChar">
    <w:name w:val="TC_Text_1_Capital_Ltrs Char"/>
    <w:basedOn w:val="TCText1Char"/>
    <w:link w:val="TCText1CapitalLtrs"/>
    <w:rsid w:val="00E4536C"/>
    <w:rPr>
      <w:rFonts w:ascii="Book Antiqua" w:hAnsi="Book Antiqua" w:cs="Arial"/>
      <w:sz w:val="22"/>
      <w:szCs w:val="24"/>
    </w:rPr>
  </w:style>
  <w:style w:type="character" w:customStyle="1" w:styleId="TCText2NumbersChar">
    <w:name w:val="TC_Text_2_Numbers Char"/>
    <w:basedOn w:val="TCText1CapitalLtrsChar"/>
    <w:link w:val="TCText2Numbers"/>
    <w:rsid w:val="00E4536C"/>
    <w:rPr>
      <w:rFonts w:ascii="Book Antiqua" w:hAnsi="Book Antiqua" w:cs="Arial"/>
      <w:sz w:val="22"/>
      <w:szCs w:val="24"/>
    </w:rPr>
  </w:style>
  <w:style w:type="character" w:customStyle="1" w:styleId="TCText1Char">
    <w:name w:val="TC_Text_1 Char"/>
    <w:link w:val="TCText1"/>
    <w:rsid w:val="00E4536C"/>
    <w:rPr>
      <w:rFonts w:ascii="Book Antiqua" w:hAnsi="Book Antiqua" w:cs="Arial"/>
      <w:sz w:val="22"/>
      <w:szCs w:val="24"/>
    </w:rPr>
  </w:style>
  <w:style w:type="paragraph" w:styleId="BalloonText">
    <w:name w:val="Balloon Text"/>
    <w:basedOn w:val="Normal"/>
    <w:semiHidden/>
    <w:rsid w:val="00406AFC"/>
    <w:rPr>
      <w:rFonts w:ascii="Tahoma" w:hAnsi="Tahoma" w:cs="Tahoma"/>
      <w:sz w:val="16"/>
      <w:szCs w:val="16"/>
    </w:rPr>
  </w:style>
  <w:style w:type="paragraph" w:styleId="BodyTextIndent">
    <w:name w:val="Body Text Indent"/>
    <w:basedOn w:val="Normal"/>
    <w:rsid w:val="00323183"/>
    <w:pPr>
      <w:widowControl w:val="0"/>
      <w:ind w:firstLine="720"/>
      <w:jc w:val="both"/>
    </w:pPr>
    <w:rPr>
      <w:snapToGrid w:val="0"/>
      <w:szCs w:val="20"/>
    </w:rPr>
  </w:style>
  <w:style w:type="character" w:styleId="CommentReference">
    <w:name w:val="annotation reference"/>
    <w:semiHidden/>
    <w:rsid w:val="00436C54"/>
    <w:rPr>
      <w:sz w:val="16"/>
      <w:szCs w:val="16"/>
    </w:rPr>
  </w:style>
  <w:style w:type="paragraph" w:styleId="CommentText">
    <w:name w:val="annotation text"/>
    <w:basedOn w:val="Normal"/>
    <w:semiHidden/>
    <w:rsid w:val="00436C54"/>
    <w:rPr>
      <w:sz w:val="20"/>
      <w:szCs w:val="20"/>
    </w:rPr>
  </w:style>
  <w:style w:type="paragraph" w:styleId="CommentSubject">
    <w:name w:val="annotation subject"/>
    <w:basedOn w:val="CommentText"/>
    <w:next w:val="CommentText"/>
    <w:semiHidden/>
    <w:rsid w:val="00436C54"/>
    <w:rPr>
      <w:b/>
      <w:bCs/>
    </w:rPr>
  </w:style>
  <w:style w:type="paragraph" w:customStyle="1" w:styleId="Heading1Shadow">
    <w:name w:val="Heading1Shadow"/>
    <w:basedOn w:val="Heading1"/>
    <w:rsid w:val="007E3128"/>
  </w:style>
  <w:style w:type="paragraph" w:customStyle="1" w:styleId="ResoBodyText">
    <w:name w:val="ResoBodyText"/>
    <w:basedOn w:val="BodyText"/>
    <w:rsid w:val="008D75E8"/>
    <w:pPr>
      <w:spacing w:after="240"/>
      <w:ind w:firstLine="720"/>
      <w:jc w:val="both"/>
    </w:pPr>
    <w:rPr>
      <w:szCs w:val="22"/>
    </w:rPr>
  </w:style>
  <w:style w:type="paragraph" w:styleId="BodyText">
    <w:name w:val="Body Text"/>
    <w:basedOn w:val="Normal"/>
    <w:rsid w:val="007E3128"/>
    <w:pPr>
      <w:spacing w:after="120"/>
    </w:pPr>
  </w:style>
  <w:style w:type="paragraph" w:customStyle="1" w:styleId="ResoDocTitle">
    <w:name w:val="ResoDocTitle"/>
    <w:basedOn w:val="Normal"/>
    <w:rsid w:val="00281241"/>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281241"/>
    <w:pPr>
      <w:suppressAutoHyphens/>
      <w:spacing w:before="120" w:after="240"/>
      <w:jc w:val="both"/>
    </w:pPr>
    <w:rPr>
      <w:caps/>
      <w:szCs w:val="22"/>
    </w:rPr>
  </w:style>
  <w:style w:type="paragraph" w:customStyle="1" w:styleId="TCHistory">
    <w:name w:val="TC_History"/>
    <w:basedOn w:val="Normal"/>
    <w:link w:val="TCHistoryChar"/>
    <w:rsid w:val="00E4536C"/>
    <w:rPr>
      <w:rFonts w:ascii="Book Antiqua" w:hAnsi="Book Antiqua" w:cs="Arial"/>
      <w:i/>
      <w:sz w:val="18"/>
      <w:szCs w:val="18"/>
    </w:rPr>
  </w:style>
  <w:style w:type="character" w:customStyle="1" w:styleId="TCHistoryChar">
    <w:name w:val="TC_History Char"/>
    <w:link w:val="TCHistory"/>
    <w:rsid w:val="00E4536C"/>
    <w:rPr>
      <w:rFonts w:ascii="Book Antiqua" w:hAnsi="Book Antiqua" w:cs="Arial"/>
      <w:i/>
      <w:sz w:val="18"/>
      <w:szCs w:val="18"/>
    </w:rPr>
  </w:style>
  <w:style w:type="paragraph" w:customStyle="1" w:styleId="TCText5smltrparen">
    <w:name w:val="TC_Text_5_smltrparen"/>
    <w:basedOn w:val="TCText4romanettes"/>
    <w:rsid w:val="00E4536C"/>
    <w:pPr>
      <w:numPr>
        <w:ilvl w:val="7"/>
      </w:numPr>
    </w:pPr>
  </w:style>
  <w:style w:type="paragraph" w:customStyle="1" w:styleId="TCText6numberparen">
    <w:name w:val="TC_Text_6_numberparen"/>
    <w:basedOn w:val="TCText5smltrparen"/>
    <w:rsid w:val="00E4536C"/>
    <w:pPr>
      <w:numPr>
        <w:ilvl w:val="8"/>
      </w:numPr>
    </w:pPr>
  </w:style>
  <w:style w:type="paragraph" w:customStyle="1" w:styleId="Default">
    <w:name w:val="Default"/>
    <w:rsid w:val="00B92BC9"/>
    <w:pPr>
      <w:autoSpaceDE w:val="0"/>
      <w:autoSpaceDN w:val="0"/>
      <w:adjustRightInd w:val="0"/>
    </w:pPr>
    <w:rPr>
      <w:rFonts w:cs="Book Antiqua"/>
      <w:color w:val="000000"/>
      <w:sz w:val="24"/>
      <w:szCs w:val="24"/>
    </w:rPr>
  </w:style>
  <w:style w:type="paragraph" w:styleId="NormalWeb">
    <w:name w:val="Normal (Web)"/>
    <w:basedOn w:val="Normal"/>
    <w:uiPriority w:val="99"/>
    <w:unhideWhenUsed/>
    <w:rsid w:val="00437CAF"/>
    <w:rPr>
      <w:rFonts w:ascii="Verdana" w:hAnsi="Verdana"/>
      <w:color w:val="000000"/>
    </w:rPr>
  </w:style>
  <w:style w:type="character" w:customStyle="1" w:styleId="TCText3smallltrsChar">
    <w:name w:val="TC_Text_3_small_ltrs Char"/>
    <w:basedOn w:val="TCText2NumbersChar"/>
    <w:link w:val="TCText3smallltrs"/>
    <w:locked/>
    <w:rsid w:val="00E4536C"/>
    <w:rPr>
      <w:rFonts w:ascii="Book Antiqua" w:hAnsi="Book Antiqua"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95"/>
    <w:rPr>
      <w:sz w:val="24"/>
      <w:szCs w:val="24"/>
    </w:rPr>
  </w:style>
  <w:style w:type="paragraph" w:styleId="Heading1">
    <w:name w:val="heading 1"/>
    <w:aliases w:val="TC_Title"/>
    <w:basedOn w:val="Normal"/>
    <w:next w:val="Normal"/>
    <w:qFormat/>
    <w:pPr>
      <w:keepNext/>
      <w:numPr>
        <w:numId w:val="33"/>
      </w:numPr>
      <w:suppressAutoHyphens/>
      <w:spacing w:after="240"/>
      <w:jc w:val="center"/>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CChapter">
    <w:name w:val="TC_Chapter"/>
    <w:basedOn w:val="Normal"/>
    <w:rsid w:val="00E4536C"/>
    <w:pPr>
      <w:keepNext/>
      <w:numPr>
        <w:ilvl w:val="1"/>
        <w:numId w:val="33"/>
      </w:numPr>
      <w:suppressAutoHyphens/>
      <w:spacing w:before="240" w:after="120"/>
    </w:pPr>
    <w:rPr>
      <w:rFonts w:ascii="Book Antiqua" w:hAnsi="Book Antiqua" w:cs="Arial"/>
      <w:b/>
      <w:caps/>
      <w:sz w:val="22"/>
    </w:rPr>
  </w:style>
  <w:style w:type="paragraph" w:customStyle="1" w:styleId="TCSection">
    <w:name w:val="TC_Section"/>
    <w:basedOn w:val="Normal"/>
    <w:link w:val="TCSectionChar"/>
    <w:rsid w:val="00E4536C"/>
    <w:pPr>
      <w:keepNext/>
      <w:numPr>
        <w:ilvl w:val="2"/>
        <w:numId w:val="33"/>
      </w:numPr>
      <w:suppressAutoHyphens/>
      <w:spacing w:before="240" w:after="120"/>
    </w:pPr>
    <w:rPr>
      <w:rFonts w:ascii="Book Antiqua" w:hAnsi="Book Antiqua" w:cs="Arial"/>
      <w:b/>
      <w:sz w:val="22"/>
      <w:szCs w:val="22"/>
    </w:rPr>
  </w:style>
  <w:style w:type="paragraph" w:customStyle="1" w:styleId="TCText1">
    <w:name w:val="TC_Text_1"/>
    <w:basedOn w:val="Normal"/>
    <w:link w:val="TCText1Char"/>
    <w:rsid w:val="00E4536C"/>
    <w:pPr>
      <w:spacing w:after="120"/>
      <w:jc w:val="both"/>
    </w:pPr>
    <w:rPr>
      <w:rFonts w:ascii="Book Antiqua" w:hAnsi="Book Antiqua" w:cs="Arial"/>
      <w:sz w:val="22"/>
    </w:rPr>
  </w:style>
  <w:style w:type="paragraph" w:customStyle="1" w:styleId="TCText1CapitalLtrs">
    <w:name w:val="TC_Text_1_Capital_Ltrs"/>
    <w:basedOn w:val="TCText1"/>
    <w:link w:val="TCText1CapitalLtrsChar"/>
    <w:rsid w:val="00E4536C"/>
    <w:pPr>
      <w:numPr>
        <w:ilvl w:val="3"/>
        <w:numId w:val="33"/>
      </w:numPr>
    </w:pPr>
  </w:style>
  <w:style w:type="paragraph" w:customStyle="1" w:styleId="TCText2Numbers">
    <w:name w:val="TC_Text_2_Numbers"/>
    <w:basedOn w:val="TCText1CapitalLtrs"/>
    <w:link w:val="TCText2NumbersChar"/>
    <w:rsid w:val="00E4536C"/>
    <w:pPr>
      <w:numPr>
        <w:ilvl w:val="4"/>
      </w:numPr>
    </w:pPr>
  </w:style>
  <w:style w:type="paragraph" w:customStyle="1" w:styleId="TCText3smallltrs">
    <w:name w:val="TC_Text_3_small_ltrs"/>
    <w:basedOn w:val="TCText2Numbers"/>
    <w:link w:val="TCText3smallltrsChar"/>
    <w:rsid w:val="00E4536C"/>
    <w:pPr>
      <w:numPr>
        <w:ilvl w:val="5"/>
      </w:numPr>
    </w:pPr>
  </w:style>
  <w:style w:type="paragraph" w:customStyle="1" w:styleId="TCText4romanettes">
    <w:name w:val="TC_Text_4_romanettes"/>
    <w:basedOn w:val="TCText3smallltrs"/>
    <w:rsid w:val="00E4536C"/>
    <w:pPr>
      <w:numPr>
        <w:ilvl w:val="6"/>
      </w:numPr>
    </w:pPr>
  </w:style>
  <w:style w:type="character" w:styleId="PageNumber">
    <w:name w:val="page number"/>
    <w:basedOn w:val="DefaultParagraphFont"/>
    <w:semiHidden/>
  </w:style>
  <w:style w:type="character" w:customStyle="1" w:styleId="TCSectionChar">
    <w:name w:val="TC_Section Char"/>
    <w:link w:val="TCSection"/>
    <w:rsid w:val="00E4536C"/>
    <w:rPr>
      <w:rFonts w:ascii="Book Antiqua" w:hAnsi="Book Antiqua" w:cs="Arial"/>
      <w:b/>
      <w:sz w:val="22"/>
      <w:szCs w:val="22"/>
    </w:rPr>
  </w:style>
  <w:style w:type="character" w:customStyle="1" w:styleId="TCText1CapitalLtrsChar">
    <w:name w:val="TC_Text_1_Capital_Ltrs Char"/>
    <w:basedOn w:val="TCText1Char"/>
    <w:link w:val="TCText1CapitalLtrs"/>
    <w:rsid w:val="00E4536C"/>
    <w:rPr>
      <w:rFonts w:ascii="Book Antiqua" w:hAnsi="Book Antiqua" w:cs="Arial"/>
      <w:sz w:val="22"/>
      <w:szCs w:val="24"/>
    </w:rPr>
  </w:style>
  <w:style w:type="character" w:customStyle="1" w:styleId="TCText2NumbersChar">
    <w:name w:val="TC_Text_2_Numbers Char"/>
    <w:basedOn w:val="TCText1CapitalLtrsChar"/>
    <w:link w:val="TCText2Numbers"/>
    <w:rsid w:val="00E4536C"/>
    <w:rPr>
      <w:rFonts w:ascii="Book Antiqua" w:hAnsi="Book Antiqua" w:cs="Arial"/>
      <w:sz w:val="22"/>
      <w:szCs w:val="24"/>
    </w:rPr>
  </w:style>
  <w:style w:type="character" w:customStyle="1" w:styleId="TCText1Char">
    <w:name w:val="TC_Text_1 Char"/>
    <w:link w:val="TCText1"/>
    <w:rsid w:val="00E4536C"/>
    <w:rPr>
      <w:rFonts w:ascii="Book Antiqua" w:hAnsi="Book Antiqua" w:cs="Arial"/>
      <w:sz w:val="22"/>
      <w:szCs w:val="24"/>
    </w:rPr>
  </w:style>
  <w:style w:type="paragraph" w:styleId="BalloonText">
    <w:name w:val="Balloon Text"/>
    <w:basedOn w:val="Normal"/>
    <w:semiHidden/>
    <w:rsid w:val="00406AFC"/>
    <w:rPr>
      <w:rFonts w:ascii="Tahoma" w:hAnsi="Tahoma" w:cs="Tahoma"/>
      <w:sz w:val="16"/>
      <w:szCs w:val="16"/>
    </w:rPr>
  </w:style>
  <w:style w:type="paragraph" w:styleId="BodyTextIndent">
    <w:name w:val="Body Text Indent"/>
    <w:basedOn w:val="Normal"/>
    <w:rsid w:val="00323183"/>
    <w:pPr>
      <w:widowControl w:val="0"/>
      <w:ind w:firstLine="720"/>
      <w:jc w:val="both"/>
    </w:pPr>
    <w:rPr>
      <w:snapToGrid w:val="0"/>
      <w:szCs w:val="20"/>
    </w:rPr>
  </w:style>
  <w:style w:type="character" w:styleId="CommentReference">
    <w:name w:val="annotation reference"/>
    <w:semiHidden/>
    <w:rsid w:val="00436C54"/>
    <w:rPr>
      <w:sz w:val="16"/>
      <w:szCs w:val="16"/>
    </w:rPr>
  </w:style>
  <w:style w:type="paragraph" w:styleId="CommentText">
    <w:name w:val="annotation text"/>
    <w:basedOn w:val="Normal"/>
    <w:semiHidden/>
    <w:rsid w:val="00436C54"/>
    <w:rPr>
      <w:sz w:val="20"/>
      <w:szCs w:val="20"/>
    </w:rPr>
  </w:style>
  <w:style w:type="paragraph" w:styleId="CommentSubject">
    <w:name w:val="annotation subject"/>
    <w:basedOn w:val="CommentText"/>
    <w:next w:val="CommentText"/>
    <w:semiHidden/>
    <w:rsid w:val="00436C54"/>
    <w:rPr>
      <w:b/>
      <w:bCs/>
    </w:rPr>
  </w:style>
  <w:style w:type="paragraph" w:customStyle="1" w:styleId="Heading1Shadow">
    <w:name w:val="Heading1Shadow"/>
    <w:basedOn w:val="Heading1"/>
    <w:rsid w:val="007E3128"/>
  </w:style>
  <w:style w:type="paragraph" w:customStyle="1" w:styleId="ResoBodyText">
    <w:name w:val="ResoBodyText"/>
    <w:basedOn w:val="BodyText"/>
    <w:rsid w:val="008D75E8"/>
    <w:pPr>
      <w:spacing w:after="240"/>
      <w:ind w:firstLine="720"/>
      <w:jc w:val="both"/>
    </w:pPr>
    <w:rPr>
      <w:szCs w:val="22"/>
    </w:rPr>
  </w:style>
  <w:style w:type="paragraph" w:styleId="BodyText">
    <w:name w:val="Body Text"/>
    <w:basedOn w:val="Normal"/>
    <w:rsid w:val="007E3128"/>
    <w:pPr>
      <w:spacing w:after="120"/>
    </w:pPr>
  </w:style>
  <w:style w:type="paragraph" w:customStyle="1" w:styleId="ResoDocTitle">
    <w:name w:val="ResoDocTitle"/>
    <w:basedOn w:val="Normal"/>
    <w:rsid w:val="00281241"/>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281241"/>
    <w:pPr>
      <w:suppressAutoHyphens/>
      <w:spacing w:before="120" w:after="240"/>
      <w:jc w:val="both"/>
    </w:pPr>
    <w:rPr>
      <w:caps/>
      <w:szCs w:val="22"/>
    </w:rPr>
  </w:style>
  <w:style w:type="paragraph" w:customStyle="1" w:styleId="TCHistory">
    <w:name w:val="TC_History"/>
    <w:basedOn w:val="Normal"/>
    <w:link w:val="TCHistoryChar"/>
    <w:rsid w:val="00E4536C"/>
    <w:rPr>
      <w:rFonts w:ascii="Book Antiqua" w:hAnsi="Book Antiqua" w:cs="Arial"/>
      <w:i/>
      <w:sz w:val="18"/>
      <w:szCs w:val="18"/>
    </w:rPr>
  </w:style>
  <w:style w:type="character" w:customStyle="1" w:styleId="TCHistoryChar">
    <w:name w:val="TC_History Char"/>
    <w:link w:val="TCHistory"/>
    <w:rsid w:val="00E4536C"/>
    <w:rPr>
      <w:rFonts w:ascii="Book Antiqua" w:hAnsi="Book Antiqua" w:cs="Arial"/>
      <w:i/>
      <w:sz w:val="18"/>
      <w:szCs w:val="18"/>
    </w:rPr>
  </w:style>
  <w:style w:type="paragraph" w:customStyle="1" w:styleId="TCText5smltrparen">
    <w:name w:val="TC_Text_5_smltrparen"/>
    <w:basedOn w:val="TCText4romanettes"/>
    <w:rsid w:val="00E4536C"/>
    <w:pPr>
      <w:numPr>
        <w:ilvl w:val="7"/>
      </w:numPr>
    </w:pPr>
  </w:style>
  <w:style w:type="paragraph" w:customStyle="1" w:styleId="TCText6numberparen">
    <w:name w:val="TC_Text_6_numberparen"/>
    <w:basedOn w:val="TCText5smltrparen"/>
    <w:rsid w:val="00E4536C"/>
    <w:pPr>
      <w:numPr>
        <w:ilvl w:val="8"/>
      </w:numPr>
    </w:pPr>
  </w:style>
  <w:style w:type="paragraph" w:customStyle="1" w:styleId="Default">
    <w:name w:val="Default"/>
    <w:rsid w:val="00B92BC9"/>
    <w:pPr>
      <w:autoSpaceDE w:val="0"/>
      <w:autoSpaceDN w:val="0"/>
      <w:adjustRightInd w:val="0"/>
    </w:pPr>
    <w:rPr>
      <w:rFonts w:cs="Book Antiqua"/>
      <w:color w:val="000000"/>
      <w:sz w:val="24"/>
      <w:szCs w:val="24"/>
    </w:rPr>
  </w:style>
  <w:style w:type="paragraph" w:styleId="NormalWeb">
    <w:name w:val="Normal (Web)"/>
    <w:basedOn w:val="Normal"/>
    <w:uiPriority w:val="99"/>
    <w:unhideWhenUsed/>
    <w:rsid w:val="00437CAF"/>
    <w:rPr>
      <w:rFonts w:ascii="Verdana" w:hAnsi="Verdana"/>
      <w:color w:val="000000"/>
    </w:rPr>
  </w:style>
  <w:style w:type="character" w:customStyle="1" w:styleId="TCText3smallltrsChar">
    <w:name w:val="TC_Text_3_small_ltrs Char"/>
    <w:basedOn w:val="TCText2NumbersChar"/>
    <w:link w:val="TCText3smallltrs"/>
    <w:locked/>
    <w:rsid w:val="00E4536C"/>
    <w:rPr>
      <w:rFonts w:ascii="Book Antiqua" w:hAnsi="Book Antiqua"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2598</Characters>
  <Application>Microsoft Office Word</Application>
  <DocSecurity>4</DocSecurity>
  <PresentationFormat/>
  <Lines>21</Lines>
  <Paragraphs>6</Paragraphs>
  <ScaleCrop>false</ScaleCrop>
  <HeadingPairs>
    <vt:vector size="2" baseType="variant">
      <vt:variant>
        <vt:lpstr>Title</vt:lpstr>
      </vt:variant>
      <vt:variant>
        <vt:i4>1</vt:i4>
      </vt:variant>
    </vt:vector>
  </HeadingPairs>
  <TitlesOfParts>
    <vt:vector size="1" baseType="lpstr">
      <vt:lpstr>ORD 20191004 Fee exemption for Sol Dog Lodge Project (00066014).DOCX</vt:lpstr>
    </vt:vector>
  </TitlesOfParts>
  <Company>Town of Marana</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20191004 Fee exemption for Sol Dog Lodge Project (00066014).DOCX</dc:title>
  <dc:subject>wdNOSTAMP</dc:subject>
  <dc:creator>Frank Cassidy</dc:creator>
  <dc:description>DO NOT STAMP</dc:description>
  <cp:lastModifiedBy>Suzanne Sutherland</cp:lastModifiedBy>
  <cp:revision>2</cp:revision>
  <cp:lastPrinted>2016-01-27T18:55:00Z</cp:lastPrinted>
  <dcterms:created xsi:type="dcterms:W3CDTF">2019-10-10T17:33:00Z</dcterms:created>
  <dcterms:modified xsi:type="dcterms:W3CDTF">2019-10-10T17:33:00Z</dcterms:modified>
</cp:coreProperties>
</file>